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02357A" w14:paraId="181EE5BA" w14:textId="77777777" w:rsidTr="00CD2CB5">
        <w:trPr>
          <w:trHeight w:val="732"/>
        </w:trPr>
        <w:tc>
          <w:tcPr>
            <w:tcW w:w="4678" w:type="dxa"/>
            <w:gridSpan w:val="3"/>
            <w:vMerge w:val="restart"/>
          </w:tcPr>
          <w:p w14:paraId="32FA3243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43670171" w14:textId="6072FDBF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CD2CB5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61AF225E" w14:textId="10D7AA82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CD2CB5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16C65395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51813007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641C5F85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2F896F7F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4687307B" w14:textId="77777777" w:rsidR="0002357A" w:rsidRDefault="0002357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4B5BB440" w14:textId="77777777" w:rsidR="0002357A" w:rsidRDefault="0002357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02357A" w14:paraId="39FA8E92" w14:textId="77777777" w:rsidTr="00CD2CB5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745FC850" w14:textId="77777777" w:rsidR="0002357A" w:rsidRDefault="0002357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994AAAA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63EA23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F1A2B43" w14:textId="679F8382" w:rsidR="0002357A" w:rsidRDefault="00CD2CB5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02357A" w14:paraId="5698E872" w14:textId="77777777" w:rsidTr="00CD2CB5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5C3C39B9" w14:textId="77777777" w:rsidR="0002357A" w:rsidRDefault="0002357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D7F6160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C75A51" w14:textId="61E13BCB" w:rsidR="0002357A" w:rsidRDefault="00B770A5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 w:rsidRPr="00B770A5">
              <w:rPr>
                <w:sz w:val="28"/>
                <w:szCs w:val="24"/>
                <w:lang w:eastAsia="ru-RU"/>
              </w:rPr>
              <w:t>26.08.2023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7CE0C956" w14:textId="77777777" w:rsidR="0002357A" w:rsidRDefault="0002357A">
            <w:pPr>
              <w:rPr>
                <w:sz w:val="28"/>
                <w:szCs w:val="24"/>
                <w:lang w:eastAsia="ru-RU"/>
              </w:rPr>
            </w:pPr>
          </w:p>
        </w:tc>
      </w:tr>
      <w:tr w:rsidR="0002357A" w14:paraId="0D8E6A24" w14:textId="77777777" w:rsidTr="00CD2CB5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431A2F29" w14:textId="77777777" w:rsidR="0002357A" w:rsidRDefault="0002357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E901840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58FF3FB7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78518959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533C41F8" w14:textId="03AE44A3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 МБДОУ «Детский сад «</w:t>
            </w:r>
            <w:r w:rsidR="00CD2CB5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CD2CB5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49BBB5EA" w14:textId="102E453D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</w:t>
            </w:r>
            <w:r w:rsidR="00B770A5">
              <w:rPr>
                <w:sz w:val="28"/>
                <w:szCs w:val="24"/>
                <w:lang w:eastAsia="ru-RU"/>
              </w:rPr>
              <w:t xml:space="preserve"> </w:t>
            </w:r>
            <w:r w:rsidR="00B770A5" w:rsidRPr="00B770A5">
              <w:rPr>
                <w:sz w:val="28"/>
                <w:szCs w:val="24"/>
                <w:lang w:eastAsia="ru-RU"/>
              </w:rPr>
              <w:t>26.08.2023 г.</w:t>
            </w:r>
            <w:r>
              <w:rPr>
                <w:sz w:val="28"/>
                <w:szCs w:val="24"/>
                <w:lang w:eastAsia="ru-RU"/>
              </w:rPr>
              <w:t>№</w:t>
            </w:r>
            <w:r w:rsidR="00B770A5">
              <w:rPr>
                <w:sz w:val="28"/>
                <w:szCs w:val="24"/>
                <w:lang w:eastAsia="ru-RU"/>
              </w:rPr>
              <w:t>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5106D10B" w14:textId="4AEE5753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</w:p>
        </w:tc>
      </w:tr>
      <w:tr w:rsidR="0002357A" w14:paraId="7D25BFBB" w14:textId="77777777" w:rsidTr="00CD2CB5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AA412" w14:textId="519FAC0A" w:rsidR="0002357A" w:rsidRDefault="00B770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26.08.2023 г.</w:t>
            </w:r>
          </w:p>
        </w:tc>
        <w:tc>
          <w:tcPr>
            <w:tcW w:w="567" w:type="dxa"/>
            <w:hideMark/>
          </w:tcPr>
          <w:p w14:paraId="00C51AD6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3447B" w14:textId="5D0D92D1" w:rsidR="0002357A" w:rsidRDefault="00B770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91" w:type="dxa"/>
            <w:vMerge/>
            <w:vAlign w:val="center"/>
            <w:hideMark/>
          </w:tcPr>
          <w:p w14:paraId="2686FA21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33681FE" w14:textId="77777777" w:rsidR="0002357A" w:rsidRDefault="0002357A">
            <w:pPr>
              <w:rPr>
                <w:sz w:val="28"/>
                <w:szCs w:val="24"/>
                <w:lang w:eastAsia="ru-RU"/>
              </w:rPr>
            </w:pPr>
          </w:p>
        </w:tc>
      </w:tr>
      <w:tr w:rsidR="0002357A" w14:paraId="53A8DF79" w14:textId="77777777" w:rsidTr="00CD2CB5">
        <w:tc>
          <w:tcPr>
            <w:tcW w:w="4678" w:type="dxa"/>
            <w:gridSpan w:val="3"/>
          </w:tcPr>
          <w:p w14:paraId="2C3951F2" w14:textId="77777777" w:rsidR="0002357A" w:rsidRDefault="000235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E098D74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F845B21" w14:textId="77777777" w:rsidR="0002357A" w:rsidRDefault="0002357A">
            <w:pPr>
              <w:rPr>
                <w:sz w:val="28"/>
                <w:szCs w:val="24"/>
                <w:lang w:eastAsia="ru-RU"/>
              </w:rPr>
            </w:pPr>
          </w:p>
        </w:tc>
      </w:tr>
      <w:tr w:rsidR="0002357A" w14:paraId="1CAE6AA8" w14:textId="77777777" w:rsidTr="00CD2CB5">
        <w:tc>
          <w:tcPr>
            <w:tcW w:w="4678" w:type="dxa"/>
            <w:gridSpan w:val="3"/>
            <w:hideMark/>
          </w:tcPr>
          <w:p w14:paraId="20DC88C7" w14:textId="77777777" w:rsidR="00CD2CB5" w:rsidRDefault="000235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2357A">
              <w:rPr>
                <w:b/>
                <w:sz w:val="28"/>
                <w:szCs w:val="28"/>
                <w:lang w:eastAsia="ru-RU"/>
              </w:rPr>
              <w:t xml:space="preserve">о внутренней системе оценки качества образования </w:t>
            </w:r>
            <w:r>
              <w:rPr>
                <w:b/>
                <w:sz w:val="28"/>
                <w:szCs w:val="28"/>
                <w:lang w:eastAsia="ru-RU"/>
              </w:rPr>
              <w:t xml:space="preserve">в </w:t>
            </w:r>
          </w:p>
          <w:p w14:paraId="109200AC" w14:textId="6D84F5F4" w:rsidR="0002357A" w:rsidRDefault="000235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МБДОУ «Детский сад «</w:t>
            </w:r>
            <w:r w:rsidR="00CD2CB5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CD2CB5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4C30868C" w14:textId="77777777" w:rsidR="0002357A" w:rsidRDefault="0002357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CA68E4F" w14:textId="77777777" w:rsidR="0002357A" w:rsidRDefault="0002357A">
            <w:pPr>
              <w:rPr>
                <w:sz w:val="28"/>
                <w:szCs w:val="24"/>
                <w:lang w:eastAsia="ru-RU"/>
              </w:rPr>
            </w:pPr>
          </w:p>
        </w:tc>
      </w:tr>
      <w:tr w:rsidR="0002357A" w14:paraId="2D5F3B7F" w14:textId="77777777" w:rsidTr="00CD2CB5">
        <w:tc>
          <w:tcPr>
            <w:tcW w:w="4678" w:type="dxa"/>
            <w:gridSpan w:val="3"/>
          </w:tcPr>
          <w:p w14:paraId="6A3E6F8B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784A1065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C63D7EB" w14:textId="77777777" w:rsidR="0002357A" w:rsidRDefault="0002357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02357A" w14:paraId="6FBCC00E" w14:textId="77777777" w:rsidTr="00CD2CB5">
        <w:tc>
          <w:tcPr>
            <w:tcW w:w="4678" w:type="dxa"/>
            <w:gridSpan w:val="3"/>
            <w:hideMark/>
          </w:tcPr>
          <w:p w14:paraId="397A4AE8" w14:textId="526BA491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CD2CB5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239882F8" w14:textId="77777777" w:rsidR="0002357A" w:rsidRDefault="000235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2CE53205" w14:textId="77777777" w:rsidR="0002357A" w:rsidRDefault="0002357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673E4055" w14:textId="77777777" w:rsidR="0002357A" w:rsidRDefault="0002357A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5D7BB685" w14:textId="5A36FDFB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1. Общие положения</w:t>
      </w:r>
    </w:p>
    <w:p w14:paraId="6E160613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F3E71C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1.1. Настоящее Положение о внутренней системе оценки качества образования в ДОУ (детском саду) разработано в соответствии с Федеральным законом № 273-ФЗ от 29.12.2012 года «Об образовании в Российской Федерации» в редакции от 5 декабря 2022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 w:rsidRPr="00A05338">
        <w:rPr>
          <w:rFonts w:ascii="Times New Roman" w:hAnsi="Times New Roman" w:cs="Times New Roman"/>
          <w:sz w:val="28"/>
        </w:rPr>
        <w:t>МОиН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 РФ «Об утверждении порядка проведения самообследования образовательной организацией» от 14.06.2013 № 462 с изменениями на 14 декабря 2017 года, Приказом </w:t>
      </w:r>
      <w:proofErr w:type="spellStart"/>
      <w:r w:rsidRPr="00A05338">
        <w:rPr>
          <w:rFonts w:ascii="Times New Roman" w:hAnsi="Times New Roman" w:cs="Times New Roman"/>
          <w:sz w:val="28"/>
        </w:rPr>
        <w:t>МОиН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 РФ «Об утверждении показателей деятельности образовательной организации, подлежащей самообследованию» от 10.12.2013 № 1324 с изменениями на 6 марта 2022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14:paraId="70F5FFB3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1.2. Данное Положение о внутренней системе оценки качества образования в ДОУ 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</w:t>
      </w:r>
      <w:r w:rsidRPr="00A05338">
        <w:rPr>
          <w:rFonts w:ascii="Times New Roman" w:hAnsi="Times New Roman" w:cs="Times New Roman"/>
          <w:sz w:val="28"/>
        </w:rPr>
        <w:lastRenderedPageBreak/>
        <w:t xml:space="preserve">качества образования (далее — мониторинг) в дошкольном образовательном учреждении. </w:t>
      </w:r>
    </w:p>
    <w:p w14:paraId="285F70C3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 </w:t>
      </w:r>
    </w:p>
    <w:p w14:paraId="7075B0B2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1.4. 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 </w:t>
      </w:r>
    </w:p>
    <w:p w14:paraId="6E087DEB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</w:t>
      </w:r>
    </w:p>
    <w:p w14:paraId="56D397E1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 </w:t>
      </w:r>
    </w:p>
    <w:p w14:paraId="0E768827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14:paraId="74520BD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1.8. В настоящем Положении используются следующие термины:</w:t>
      </w:r>
    </w:p>
    <w:p w14:paraId="0A9D48D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4F00452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14:paraId="586AF73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Качество условий — выполнение санитарно-гигиенических норм организации образовательного процесса; организация питания в дошкольном учреждении; </w:t>
      </w:r>
      <w:bookmarkEnd w:id="0"/>
      <w:r w:rsidRPr="00A05338">
        <w:rPr>
          <w:rFonts w:ascii="Times New Roman" w:hAnsi="Times New Roman" w:cs="Times New Roman"/>
          <w:sz w:val="28"/>
        </w:rPr>
        <w:lastRenderedPageBreak/>
        <w:t>реализация мер по обеспечению безопасности воспитанников в организации образовательного процесса.</w:t>
      </w:r>
    </w:p>
    <w:p w14:paraId="1A99C17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14:paraId="17A06BB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г. № 08-249).</w:t>
      </w:r>
    </w:p>
    <w:p w14:paraId="00522C9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14:paraId="6B86860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Критерий — признак, на основании которого производится оценка, классификация оцениваемого объекта.</w:t>
      </w:r>
    </w:p>
    <w:p w14:paraId="22CFE80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1D05FD3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Экспертиза — всестороннее изучение и анализ состояния, условий и результатов образовательной деятельности.</w:t>
      </w:r>
    </w:p>
    <w:p w14:paraId="09CED25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5E67F40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14:paraId="550A632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1.9. Оценка качества образования осуществляется посредством:</w:t>
      </w:r>
    </w:p>
    <w:p w14:paraId="0A8A8D2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системы контрольно-инспекционной деятельности;</w:t>
      </w:r>
    </w:p>
    <w:p w14:paraId="0055338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общественной экспертизы качества образования;</w:t>
      </w:r>
    </w:p>
    <w:p w14:paraId="5FA5DA1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лицензирования;</w:t>
      </w:r>
    </w:p>
    <w:p w14:paraId="78AD8D3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государственной аккредитации;</w:t>
      </w:r>
    </w:p>
    <w:p w14:paraId="350F307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мониторинга качества образования.</w:t>
      </w:r>
    </w:p>
    <w:p w14:paraId="22C291E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1.10. В качестве источников данных для оценки качества образования используются:</w:t>
      </w:r>
    </w:p>
    <w:p w14:paraId="1D643AD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образовательная статистика;</w:t>
      </w:r>
    </w:p>
    <w:p w14:paraId="2932F20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мониторинговые исследования;</w:t>
      </w:r>
    </w:p>
    <w:p w14:paraId="227AA8F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социологические опросы;</w:t>
      </w:r>
    </w:p>
    <w:p w14:paraId="56AFEF3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отчеты работников детского сада;</w:t>
      </w:r>
    </w:p>
    <w:p w14:paraId="36788CE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посещение мероприятий, организуемых педагогами дошкольного учреждения;</w:t>
      </w:r>
    </w:p>
    <w:p w14:paraId="49C38E0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отчет о результатах самообследования ДОУ.</w:t>
      </w:r>
    </w:p>
    <w:p w14:paraId="6E2BACC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1.11. Проведение мониторинга ориентируется на основные аспекты качества образования:</w:t>
      </w:r>
    </w:p>
    <w:p w14:paraId="1C8F53A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процессов;</w:t>
      </w:r>
    </w:p>
    <w:p w14:paraId="418860D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27F8F78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результата.</w:t>
      </w:r>
    </w:p>
    <w:p w14:paraId="153C7F1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1.12. 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14:paraId="4CE52E3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образовательные ориентиры;</w:t>
      </w:r>
    </w:p>
    <w:p w14:paraId="0F29B93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образовательная программа;</w:t>
      </w:r>
    </w:p>
    <w:p w14:paraId="4EB2206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содержание образовательной деятельности;</w:t>
      </w:r>
    </w:p>
    <w:p w14:paraId="22930C6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образовательная деятельность воспитанников;</w:t>
      </w:r>
    </w:p>
    <w:p w14:paraId="7E50A41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образовательные условия;</w:t>
      </w:r>
    </w:p>
    <w:p w14:paraId="76B3CEC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условия получения дошкольного образования лицами с ограниченными возможностями здоровья;</w:t>
      </w:r>
    </w:p>
    <w:p w14:paraId="6B11CDE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взаимодействие с родителями (законными представителями);</w:t>
      </w:r>
    </w:p>
    <w:p w14:paraId="2515677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здоровье, безопасность и повседневный уход;</w:t>
      </w:r>
    </w:p>
    <w:p w14:paraId="412E475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управление и развитие.</w:t>
      </w:r>
    </w:p>
    <w:p w14:paraId="2774E1E1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В каждую из областей качества входит набор показателей, в отдельных областях качества показатели собираются в группы показателей. </w:t>
      </w:r>
    </w:p>
    <w:p w14:paraId="4A0A2A76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 </w:t>
      </w:r>
    </w:p>
    <w:p w14:paraId="030BD3C7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14:paraId="77C823C6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1.15. Экспертная рабочая группа для проведения ВСОКО создается на основании приказа заведующего ДОУ в количестве 4-5 человек. </w:t>
      </w:r>
    </w:p>
    <w:p w14:paraId="541162C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1.16. Система внутреннего мониторинга является составной частью годового плана работы ДОУ.</w:t>
      </w:r>
    </w:p>
    <w:p w14:paraId="3A0698C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A1EC349" w14:textId="77777777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2. Основные цели, задачи и принципы внутренней системы оценки качества образования</w:t>
      </w:r>
    </w:p>
    <w:p w14:paraId="79369092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55351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2.1. Целями ВСОКО являются:</w:t>
      </w:r>
    </w:p>
    <w:p w14:paraId="08E182C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14:paraId="4E61D4B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14:paraId="1A2A6FF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6914FC8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6529165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прогнозирование развития образовательной системы детского сада.</w:t>
      </w:r>
    </w:p>
    <w:p w14:paraId="744C04F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2.2. Задачами построения внутренней системы оценки качества образования являются:</w:t>
      </w:r>
    </w:p>
    <w:p w14:paraId="23684CE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формирование единого понимания критериев качества образования и подходов к его измерению;</w:t>
      </w:r>
    </w:p>
    <w:p w14:paraId="735A2E0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65A497A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765B156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изучение и самооценка состояния развития и эффективности деятельности ДОУ;</w:t>
      </w:r>
    </w:p>
    <w:p w14:paraId="1F51A0B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198F1CE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254283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обеспечение доступности качественного образования;</w:t>
      </w:r>
    </w:p>
    <w:p w14:paraId="1197106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оценка уровня индивидуальных образовательных достижений воспитанников;</w:t>
      </w:r>
    </w:p>
    <w:p w14:paraId="6B5D447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7419600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выявление факторов, влияющих на качество образования;</w:t>
      </w:r>
    </w:p>
    <w:p w14:paraId="0C85C6A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0323EED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148E314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рейтинга и стимулирующих доплат педагогам;</w:t>
      </w:r>
    </w:p>
    <w:p w14:paraId="2E04563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расширение общественного участия в управлении образованием в детском саду;</w:t>
      </w:r>
    </w:p>
    <w:p w14:paraId="776C776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содействие подготовке общественных экспертов, принимающих участие в процедурах оценки качества образования.</w:t>
      </w:r>
    </w:p>
    <w:p w14:paraId="172CF10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2.3. В основу ВСОКО положены следующие принципы:</w:t>
      </w:r>
    </w:p>
    <w:p w14:paraId="322747E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объективности, достоверности, полноты и системности информации о качестве образования;</w:t>
      </w:r>
    </w:p>
    <w:p w14:paraId="27FF134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7F93963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открытости, прозрачности процедур оценки качества образования;</w:t>
      </w:r>
    </w:p>
    <w:p w14:paraId="5BF756E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3ACDFDB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14:paraId="0B8A290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05338">
        <w:rPr>
          <w:rFonts w:ascii="Times New Roman" w:hAnsi="Times New Roman" w:cs="Times New Roman"/>
          <w:sz w:val="28"/>
        </w:rPr>
        <w:t>рефлексивности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 w:rsidRPr="00A05338">
        <w:rPr>
          <w:rFonts w:ascii="Times New Roman" w:hAnsi="Times New Roman" w:cs="Times New Roman"/>
          <w:sz w:val="28"/>
        </w:rPr>
        <w:t>критериальный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14:paraId="4E53933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повышения потенциала внутренней оценки, самооценки, самоанализа каждого педагога;</w:t>
      </w:r>
    </w:p>
    <w:p w14:paraId="77441B0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0ACE625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05338">
        <w:rPr>
          <w:rFonts w:ascii="Times New Roman" w:hAnsi="Times New Roman" w:cs="Times New Roman"/>
          <w:sz w:val="28"/>
        </w:rPr>
        <w:t>инструментальности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2A9E97D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минимизации системы показателей с учетом потребностей разных уровней управления;</w:t>
      </w:r>
    </w:p>
    <w:p w14:paraId="2134DC5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сопоставимости системы показателей с муниципальными, региональными аналогами;</w:t>
      </w:r>
    </w:p>
    <w:p w14:paraId="03F5D46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08E1D18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соблюдения морально-этических норм при проведении процедур оценки качества образования в детском саду.</w:t>
      </w:r>
    </w:p>
    <w:p w14:paraId="5A30E42A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0AE0636" w14:textId="77777777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3. Организационная и функциональная структура внутренней системы оценки качества образования</w:t>
      </w:r>
    </w:p>
    <w:p w14:paraId="4F310F1F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81DF95F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14:paraId="20F4749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3.2. Администрация дошкольного образовательного учреждения:</w:t>
      </w:r>
    </w:p>
    <w:p w14:paraId="5D28F4A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14:paraId="073FA9C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14:paraId="306106B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154B890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14:paraId="0DD39BC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0A0B951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14:paraId="7963092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6763757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14:paraId="6D9EFF2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07B00EC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3.3. Экспертная рабочая группа:</w:t>
      </w:r>
    </w:p>
    <w:p w14:paraId="0832DEF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создаётся по приказу заведующего на начало каждого учебного года;</w:t>
      </w:r>
    </w:p>
    <w:p w14:paraId="229FEC2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разрабатывает методики ВСОКО;</w:t>
      </w:r>
    </w:p>
    <w:p w14:paraId="6C32EF1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14:paraId="790AAF7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14:paraId="29FAB3A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11CB3A3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3.4. Педагогический совет ДОУ:</w:t>
      </w:r>
    </w:p>
    <w:p w14:paraId="3C85A92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14:paraId="6EB5F33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14:paraId="554130F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содействует определению стратегических направлений развития системы образования в детском саду;</w:t>
      </w:r>
    </w:p>
    <w:p w14:paraId="4101653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14:paraId="6D94491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6CC3EE7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14:paraId="33A00441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CCFEDEF" w14:textId="77777777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4. Реализация внутреннего мониторинга качества образования</w:t>
      </w:r>
    </w:p>
    <w:p w14:paraId="6FE7A5C4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4CF3608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14:paraId="3C58A50D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 </w:t>
      </w:r>
    </w:p>
    <w:p w14:paraId="2FC0BCE3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4.3. Процесс ВСОКО состоит из следующих этапов: </w:t>
      </w:r>
    </w:p>
    <w:p w14:paraId="101B302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4.3.1. Нормативно-установочный:</w:t>
      </w:r>
    </w:p>
    <w:p w14:paraId="7E12F9E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основных показателей, инструментария,</w:t>
      </w:r>
    </w:p>
    <w:p w14:paraId="390A9D9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определение ответственных лиц,</w:t>
      </w:r>
    </w:p>
    <w:p w14:paraId="674C6F0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подготовка приказа о сроках проведения.</w:t>
      </w:r>
    </w:p>
    <w:p w14:paraId="7A4BB90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4.3.2. Информационно-диагностический:</w:t>
      </w:r>
    </w:p>
    <w:p w14:paraId="460633C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сбор информации с помощью подобранных методик.</w:t>
      </w:r>
    </w:p>
    <w:p w14:paraId="76FE662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4.3.3. Аналитический:</w:t>
      </w:r>
    </w:p>
    <w:p w14:paraId="18A31F0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анализ полученных результатов,</w:t>
      </w:r>
    </w:p>
    <w:p w14:paraId="44EAE08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сопоставление результатов с нормативными показателями,</w:t>
      </w:r>
    </w:p>
    <w:p w14:paraId="01B3AA3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установление причин отклонения, оценка рисков.</w:t>
      </w:r>
    </w:p>
    <w:p w14:paraId="6495519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4.3.4. </w:t>
      </w:r>
      <w:proofErr w:type="spellStart"/>
      <w:r w:rsidRPr="00A05338">
        <w:rPr>
          <w:rFonts w:ascii="Times New Roman" w:hAnsi="Times New Roman" w:cs="Times New Roman"/>
          <w:sz w:val="28"/>
        </w:rPr>
        <w:t>Итогово</w:t>
      </w:r>
      <w:proofErr w:type="spellEnd"/>
      <w:r w:rsidRPr="00A05338">
        <w:rPr>
          <w:rFonts w:ascii="Times New Roman" w:hAnsi="Times New Roman" w:cs="Times New Roman"/>
          <w:sz w:val="28"/>
        </w:rPr>
        <w:t>-прогностический:</w:t>
      </w:r>
    </w:p>
    <w:p w14:paraId="4F684A1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предъявление полученных результатов на уровень педагогического коллектива,</w:t>
      </w:r>
    </w:p>
    <w:p w14:paraId="6EEEB68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разработка дальнейшей стратегии работы ДОУ.</w:t>
      </w:r>
    </w:p>
    <w:p w14:paraId="56DD745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4.4. Предметом системы оценки качества образования являются:</w:t>
      </w:r>
    </w:p>
    <w:p w14:paraId="08C628D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14:paraId="3518BEA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14:paraId="1156052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14:paraId="2C0F5FE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воспитательная работа;</w:t>
      </w:r>
    </w:p>
    <w:p w14:paraId="64DF4BD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656CEA3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14:paraId="1E6236E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состояние здоровья воспитанников.</w:t>
      </w:r>
    </w:p>
    <w:p w14:paraId="38E0ACC9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 </w:t>
      </w:r>
    </w:p>
    <w:p w14:paraId="1E515A5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4.5.1. Требования к психолого-педагогическим условиям:</w:t>
      </w:r>
    </w:p>
    <w:p w14:paraId="32035B6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14:paraId="45D54C5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14:paraId="22DD7C1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14:paraId="25EF69A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14:paraId="6CB62FC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</w:t>
      </w:r>
    </w:p>
    <w:p w14:paraId="24547B0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 w:rsidRPr="00A05338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 мероприятия, режим дня и т.п.).</w:t>
      </w:r>
    </w:p>
    <w:p w14:paraId="580188B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4.5.2. Требования к кадровым условиям:</w:t>
      </w:r>
    </w:p>
    <w:p w14:paraId="4DE7FE3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10ADB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укомплектованность кадрами;</w:t>
      </w:r>
    </w:p>
    <w:p w14:paraId="12E4491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образовательный ценз педагогов;</w:t>
      </w:r>
    </w:p>
    <w:p w14:paraId="5AD5303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соответствие профессиональным компетенциям;</w:t>
      </w:r>
    </w:p>
    <w:p w14:paraId="3FA718D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уровень квалификации (динамика роста числа работников, прошедших аттестацию);</w:t>
      </w:r>
    </w:p>
    <w:p w14:paraId="0871347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динамика роста категорийности;</w:t>
      </w:r>
    </w:p>
    <w:p w14:paraId="79F7A2A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результативность квалификации (профессиональные достижения педагогов);</w:t>
      </w:r>
    </w:p>
    <w:p w14:paraId="2C28F66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наличие кадровой стратегии.</w:t>
      </w:r>
    </w:p>
    <w:p w14:paraId="3A81BDB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4.5.3. Требования материально-техническим условиям:</w:t>
      </w:r>
    </w:p>
    <w:p w14:paraId="1E58B9D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14:paraId="4CDEB0E5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оценка состояния условий образования в соответствии с нормативами и требованиями СанПиН;</w:t>
      </w:r>
    </w:p>
    <w:p w14:paraId="16350CB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14:paraId="0C35CC4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14:paraId="06EAAD0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4.5.4. Требования к финансовым условиям:</w:t>
      </w:r>
    </w:p>
    <w:p w14:paraId="73FD2C0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14:paraId="528EE8C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4.5.5. Требования к развивающей предметно-пространственной среде:</w:t>
      </w:r>
    </w:p>
    <w:p w14:paraId="4F83F04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соответствие компонентов предметно-пространственной среды ФГОС ДО;</w:t>
      </w:r>
    </w:p>
    <w:p w14:paraId="13A5CE87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05338">
        <w:rPr>
          <w:rFonts w:ascii="Times New Roman" w:hAnsi="Times New Roman" w:cs="Times New Roman"/>
          <w:sz w:val="28"/>
        </w:rPr>
        <w:t>трансформируемость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05338">
        <w:rPr>
          <w:rFonts w:ascii="Times New Roman" w:hAnsi="Times New Roman" w:cs="Times New Roman"/>
          <w:sz w:val="28"/>
        </w:rPr>
        <w:t>полифункциональность</w:t>
      </w:r>
      <w:proofErr w:type="spellEnd"/>
      <w:r w:rsidRPr="00A05338">
        <w:rPr>
          <w:rFonts w:ascii="Times New Roman" w:hAnsi="Times New Roman" w:cs="Times New Roman"/>
          <w:sz w:val="28"/>
        </w:rPr>
        <w:t>, вариативность, доступность, безопасность);</w:t>
      </w:r>
    </w:p>
    <w:p w14:paraId="5AF0D8B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наличие условий для инклюзивного образования;</w:t>
      </w:r>
    </w:p>
    <w:p w14:paraId="64B8111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14:paraId="0473B8C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14:paraId="668490F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4.6. Содержание процедуры оценки системы качества организации образовательной деятельности включает в себя оценку:</w:t>
      </w:r>
    </w:p>
    <w:p w14:paraId="06B967E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рациональности формирования рабочих программ (выбора методов и технологий в соответствии с содержанием ООП дошкольного образования);</w:t>
      </w:r>
    </w:p>
    <w:p w14:paraId="11D420E0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14:paraId="11FDF2F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качества организации педагогами самостоятельной деятельности детей;</w:t>
      </w:r>
    </w:p>
    <w:p w14:paraId="565DB88E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качества построения сотрудничества с родителями (законными представителями) воспитанников.</w:t>
      </w:r>
    </w:p>
    <w:p w14:paraId="647DF17B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4.7. Содержание процедуры оценки системы качества результатов освоения ООП ДО включает в себя оценку:</w:t>
      </w:r>
    </w:p>
    <w:p w14:paraId="4EA5E9F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динамики индивидуального развития детей при освоении ООП дошкольного образования;</w:t>
      </w:r>
    </w:p>
    <w:p w14:paraId="4E0E040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динамики показателей здоровья детей;</w:t>
      </w:r>
    </w:p>
    <w:p w14:paraId="0ABE0D3D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динамики уровня адаптации воспитанников к условиям детского сада;</w:t>
      </w:r>
    </w:p>
    <w:p w14:paraId="380E9E93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уровня развития способностей и склонностей, интересов детей (их образовательных достижений);</w:t>
      </w:r>
    </w:p>
    <w:p w14:paraId="23E636D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уровня формирования у старших дошкольников предпосылок к образовательной деятельности;</w:t>
      </w:r>
    </w:p>
    <w:p w14:paraId="51D2638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уровня удовлетворенности родителей (законных представителей) качеством образования в ДОУ.</w:t>
      </w:r>
    </w:p>
    <w:p w14:paraId="0F40AC80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4.8. 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 </w:t>
      </w:r>
    </w:p>
    <w:p w14:paraId="3F26736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4.9. Процедура проведения ВСОКО предполагает следующий алгоритм действий:</w:t>
      </w:r>
    </w:p>
    <w:p w14:paraId="41262C8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сбор информации на основе используемых методик;</w:t>
      </w:r>
    </w:p>
    <w:p w14:paraId="708634E4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lastRenderedPageBreak/>
        <w:t>анализ и обработка полученных данных, сопоставление с нормативными показателями;</w:t>
      </w:r>
    </w:p>
    <w:p w14:paraId="67A7FB79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рассмотрение полученных результатов на педагогическом совете ДОУ;</w:t>
      </w:r>
    </w:p>
    <w:p w14:paraId="3267397C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3D150C6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14:paraId="6B8AD59D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 </w:t>
      </w:r>
    </w:p>
    <w:p w14:paraId="4831D954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4.11. Критерии представлены набором расчетных показателей, которые при необходимости могут корректироваться (Приложение 1). </w:t>
      </w:r>
    </w:p>
    <w:p w14:paraId="3B6B3792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A05338">
        <w:rPr>
          <w:rFonts w:ascii="Times New Roman" w:hAnsi="Times New Roman" w:cs="Times New Roman"/>
          <w:sz w:val="28"/>
        </w:rPr>
        <w:t>ПМПк</w:t>
      </w:r>
      <w:proofErr w:type="spellEnd"/>
      <w:r w:rsidRPr="00A05338">
        <w:rPr>
          <w:rFonts w:ascii="Times New Roman" w:hAnsi="Times New Roman" w:cs="Times New Roman"/>
          <w:sz w:val="28"/>
        </w:rPr>
        <w:t xml:space="preserve">). </w:t>
      </w:r>
    </w:p>
    <w:p w14:paraId="1B3F9D87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 </w:t>
      </w:r>
    </w:p>
    <w:p w14:paraId="728B1470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4.14. Результаты мониторинга являются основанием для принятия административных решений на уровне дошкольного образовательного учреждения. </w:t>
      </w:r>
    </w:p>
    <w:p w14:paraId="5C9C0911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14:paraId="6914BF18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BF3E777" w14:textId="77777777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5. Общественное участие в оценке и контроле качества образования</w:t>
      </w:r>
    </w:p>
    <w:p w14:paraId="3703A1B7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5FA906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14:paraId="6DE3FFD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основным потребителям результатов ВСОКО;</w:t>
      </w:r>
    </w:p>
    <w:p w14:paraId="5EDB42A2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14:paraId="1C98252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14:paraId="13D737DF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</w:t>
      </w:r>
      <w:r w:rsidRPr="00A05338">
        <w:rPr>
          <w:rFonts w:ascii="Times New Roman" w:hAnsi="Times New Roman" w:cs="Times New Roman"/>
          <w:sz w:val="28"/>
        </w:rPr>
        <w:lastRenderedPageBreak/>
        <w:t>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4287178A" w14:textId="77777777" w:rsidR="00A05338" w:rsidRP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39EE572" w14:textId="77777777" w:rsidR="00A05338" w:rsidRPr="00A05338" w:rsidRDefault="00A05338" w:rsidP="00A053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05338">
        <w:rPr>
          <w:rFonts w:ascii="Times New Roman" w:hAnsi="Times New Roman" w:cs="Times New Roman"/>
          <w:b/>
          <w:sz w:val="28"/>
        </w:rPr>
        <w:t>6. Заключительные положения</w:t>
      </w:r>
    </w:p>
    <w:p w14:paraId="11D517DD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013DC5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45AB8928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0B98E28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 xml:space="preserve"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14:paraId="498F9170" w14:textId="77777777" w:rsidR="00D90B2B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338">
        <w:rPr>
          <w:rFonts w:ascii="Times New Roman" w:hAnsi="Times New Roman" w:cs="Times New Roman"/>
          <w:sz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3CB47A9" w14:textId="77777777" w:rsidR="00A05338" w:rsidRDefault="00A05338" w:rsidP="00A053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88ED4B" w14:textId="77777777" w:rsidR="00A05338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3A6F8E" wp14:editId="7CD66F8D">
            <wp:extent cx="6480175" cy="9163923"/>
            <wp:effectExtent l="0" t="0" r="0" b="0"/>
            <wp:docPr id="1" name="Рисунок 1" descr="Примерная программа внутреннего мониторинга качества образования в ДОУ 1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ная программа внутреннего мониторинга качества образования в ДОУ 1 ст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3A5A" w14:textId="77777777" w:rsidR="00A05338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8273AD" wp14:editId="2C9C8CA4">
            <wp:extent cx="6480175" cy="4582390"/>
            <wp:effectExtent l="0" t="0" r="0" b="8890"/>
            <wp:docPr id="2" name="Рисунок 2" descr="Примерная программа внутреннего мониторинга качества образования в ДОУ 2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рная программа внутреннего мониторинга качества образования в ДОУ 2 с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F5BF2" w14:textId="77777777" w:rsidR="00A05338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CCC2C6C" wp14:editId="0FD0F198">
            <wp:extent cx="6480175" cy="4582390"/>
            <wp:effectExtent l="0" t="0" r="0" b="8890"/>
            <wp:docPr id="3" name="Рисунок 3" descr="Примерная программа внутреннего мониторинга качества образования в ДОУ 3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ная программа внутреннего мониторинга качества образования в ДОУ 3 ст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372B" w14:textId="77777777" w:rsidR="00A05338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D11D33" wp14:editId="3A5A0438">
            <wp:extent cx="6479850" cy="4114800"/>
            <wp:effectExtent l="0" t="0" r="0" b="0"/>
            <wp:docPr id="4" name="Рисунок 4" descr="Примерная программа внутреннего мониторинга качества образования в ДОУ 4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мерная программа внутреннего мониторинга качества образования в ДОУ 4 ст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05" cy="411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C47CE" w14:textId="77777777" w:rsidR="00A05338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14:paraId="44EBAC36" w14:textId="77777777" w:rsidR="00A05338" w:rsidRPr="00A653D6" w:rsidRDefault="00A05338" w:rsidP="00A053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A60B841" wp14:editId="5B895C45">
            <wp:extent cx="6479540" cy="4572000"/>
            <wp:effectExtent l="0" t="0" r="0" b="0"/>
            <wp:docPr id="5" name="Рисунок 5" descr="Примерная программа внутреннего мониторинга качества образования в ДОУ 5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мерная программа внутреннего мониторинга качества образования в ДОУ 5 ст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26" cy="457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338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2357A"/>
    <w:rsid w:val="00330726"/>
    <w:rsid w:val="004C3CEF"/>
    <w:rsid w:val="00A05338"/>
    <w:rsid w:val="00A653D6"/>
    <w:rsid w:val="00B770A5"/>
    <w:rsid w:val="00CD2CB5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CEF1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4034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2024-02-29T16:53:00Z</cp:lastPrinted>
  <dcterms:created xsi:type="dcterms:W3CDTF">2023-01-18T09:33:00Z</dcterms:created>
  <dcterms:modified xsi:type="dcterms:W3CDTF">2024-02-29T16:54:00Z</dcterms:modified>
</cp:coreProperties>
</file>