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67"/>
        <w:gridCol w:w="1984"/>
        <w:gridCol w:w="991"/>
        <w:gridCol w:w="1984"/>
        <w:gridCol w:w="2409"/>
      </w:tblGrid>
      <w:tr w:rsidR="0095012C" w14:paraId="326DCE0D" w14:textId="77777777" w:rsidTr="0095012C">
        <w:trPr>
          <w:trHeight w:val="732"/>
        </w:trPr>
        <w:tc>
          <w:tcPr>
            <w:tcW w:w="4501" w:type="dxa"/>
            <w:gridSpan w:val="3"/>
            <w:vMerge w:val="restart"/>
          </w:tcPr>
          <w:p w14:paraId="45D65E2A" w14:textId="77777777" w:rsidR="0095012C" w:rsidRDefault="0095012C">
            <w:pPr>
              <w:widowControl w:val="0"/>
              <w:autoSpaceDE w:val="0"/>
              <w:autoSpaceDN w:val="0"/>
              <w:adjustRightInd w:val="0"/>
              <w:jc w:val="center"/>
              <w:rPr>
                <w:b/>
                <w:sz w:val="24"/>
                <w:szCs w:val="24"/>
                <w:lang w:eastAsia="ru-RU"/>
              </w:rPr>
            </w:pPr>
            <w:bookmarkStart w:id="0" w:name="_GoBack"/>
            <w:r>
              <w:rPr>
                <w:b/>
                <w:sz w:val="24"/>
                <w:szCs w:val="24"/>
                <w:lang w:eastAsia="ru-RU"/>
              </w:rPr>
              <w:t xml:space="preserve">Муниципальное бюджетное дошкольное образовательное учреждение </w:t>
            </w:r>
          </w:p>
          <w:p w14:paraId="4BE74374" w14:textId="28C45B1C" w:rsidR="0095012C" w:rsidRDefault="0095012C">
            <w:pPr>
              <w:widowControl w:val="0"/>
              <w:autoSpaceDE w:val="0"/>
              <w:autoSpaceDN w:val="0"/>
              <w:adjustRightInd w:val="0"/>
              <w:jc w:val="center"/>
              <w:rPr>
                <w:rFonts w:cs="Arial"/>
                <w:b/>
                <w:sz w:val="24"/>
                <w:szCs w:val="24"/>
                <w:lang w:eastAsia="ru-RU"/>
              </w:rPr>
            </w:pPr>
            <w:r>
              <w:rPr>
                <w:b/>
                <w:sz w:val="24"/>
                <w:szCs w:val="24"/>
                <w:lang w:eastAsia="ru-RU"/>
              </w:rPr>
              <w:t>«ДЕТСКИЙ САД «</w:t>
            </w:r>
            <w:r w:rsidR="006874D0">
              <w:rPr>
                <w:rFonts w:cs="Arial"/>
                <w:b/>
                <w:sz w:val="24"/>
                <w:szCs w:val="24"/>
                <w:lang w:eastAsia="ru-RU"/>
              </w:rPr>
              <w:t>БУРАТИНО</w:t>
            </w:r>
            <w:r>
              <w:rPr>
                <w:rFonts w:cs="Arial"/>
                <w:b/>
                <w:sz w:val="24"/>
                <w:szCs w:val="24"/>
                <w:lang w:eastAsia="ru-RU"/>
              </w:rPr>
              <w:t xml:space="preserve">» </w:t>
            </w:r>
          </w:p>
          <w:p w14:paraId="02139CF3" w14:textId="0879C7DA" w:rsidR="0095012C" w:rsidRDefault="0095012C">
            <w:pPr>
              <w:widowControl w:val="0"/>
              <w:autoSpaceDE w:val="0"/>
              <w:autoSpaceDN w:val="0"/>
              <w:adjustRightInd w:val="0"/>
              <w:jc w:val="center"/>
              <w:rPr>
                <w:b/>
                <w:sz w:val="24"/>
                <w:szCs w:val="24"/>
                <w:lang w:eastAsia="ru-RU"/>
              </w:rPr>
            </w:pPr>
            <w:r>
              <w:rPr>
                <w:rFonts w:cs="Arial"/>
                <w:b/>
                <w:sz w:val="24"/>
                <w:szCs w:val="24"/>
                <w:lang w:eastAsia="ru-RU"/>
              </w:rPr>
              <w:t xml:space="preserve">С. </w:t>
            </w:r>
            <w:r w:rsidR="006874D0">
              <w:rPr>
                <w:rFonts w:cs="Arial"/>
                <w:b/>
                <w:sz w:val="24"/>
                <w:szCs w:val="24"/>
                <w:lang w:eastAsia="ru-RU"/>
              </w:rPr>
              <w:t>ЗАМАЙ - ЮРТ</w:t>
            </w:r>
            <w:r>
              <w:rPr>
                <w:b/>
                <w:sz w:val="24"/>
                <w:szCs w:val="24"/>
                <w:lang w:eastAsia="ru-RU"/>
              </w:rPr>
              <w:t xml:space="preserve"> </w:t>
            </w:r>
          </w:p>
          <w:p w14:paraId="4578C7A8" w14:textId="77777777" w:rsidR="0095012C" w:rsidRDefault="0095012C">
            <w:pPr>
              <w:widowControl w:val="0"/>
              <w:autoSpaceDE w:val="0"/>
              <w:autoSpaceDN w:val="0"/>
              <w:adjustRightInd w:val="0"/>
              <w:jc w:val="center"/>
              <w:rPr>
                <w:b/>
                <w:sz w:val="24"/>
                <w:szCs w:val="24"/>
                <w:lang w:eastAsia="ru-RU"/>
              </w:rPr>
            </w:pPr>
            <w:r>
              <w:rPr>
                <w:b/>
                <w:sz w:val="24"/>
                <w:szCs w:val="24"/>
                <w:lang w:eastAsia="ru-RU"/>
              </w:rPr>
              <w:t>НОЖАЙ-ЮРТОВСКОГО МУНИЦИПАЛЬНОГО РАЙОНА»</w:t>
            </w:r>
          </w:p>
          <w:p w14:paraId="45904669" w14:textId="77777777" w:rsidR="0095012C" w:rsidRDefault="0095012C">
            <w:pPr>
              <w:widowControl w:val="0"/>
              <w:autoSpaceDE w:val="0"/>
              <w:autoSpaceDN w:val="0"/>
              <w:adjustRightInd w:val="0"/>
              <w:jc w:val="both"/>
              <w:rPr>
                <w:rFonts w:ascii="Arial" w:hAnsi="Arial" w:cs="Arial"/>
                <w:sz w:val="24"/>
                <w:szCs w:val="24"/>
                <w:lang w:eastAsia="ru-RU"/>
              </w:rPr>
            </w:pPr>
          </w:p>
          <w:p w14:paraId="4AE9F479" w14:textId="77777777" w:rsidR="0095012C" w:rsidRDefault="0095012C">
            <w:pPr>
              <w:widowControl w:val="0"/>
              <w:autoSpaceDE w:val="0"/>
              <w:autoSpaceDN w:val="0"/>
              <w:adjustRightInd w:val="0"/>
              <w:jc w:val="center"/>
              <w:rPr>
                <w:color w:val="000000"/>
                <w:sz w:val="24"/>
                <w:szCs w:val="28"/>
                <w:lang w:eastAsia="ru-RU"/>
              </w:rPr>
            </w:pPr>
            <w:r>
              <w:rPr>
                <w:b/>
                <w:sz w:val="28"/>
                <w:szCs w:val="28"/>
                <w:lang w:eastAsia="ru-RU"/>
              </w:rPr>
              <w:t>ПОЛОЖЕНИЕ</w:t>
            </w:r>
          </w:p>
        </w:tc>
        <w:tc>
          <w:tcPr>
            <w:tcW w:w="991" w:type="dxa"/>
            <w:vMerge w:val="restart"/>
          </w:tcPr>
          <w:p w14:paraId="0C54A6FE" w14:textId="77777777" w:rsidR="0095012C" w:rsidRDefault="0095012C">
            <w:pPr>
              <w:widowControl w:val="0"/>
              <w:autoSpaceDE w:val="0"/>
              <w:autoSpaceDN w:val="0"/>
              <w:adjustRightInd w:val="0"/>
              <w:rPr>
                <w:sz w:val="28"/>
                <w:szCs w:val="28"/>
                <w:lang w:eastAsia="ru-RU"/>
              </w:rPr>
            </w:pPr>
          </w:p>
        </w:tc>
        <w:tc>
          <w:tcPr>
            <w:tcW w:w="4393" w:type="dxa"/>
            <w:gridSpan w:val="2"/>
            <w:hideMark/>
          </w:tcPr>
          <w:p w14:paraId="26971A5E" w14:textId="77777777" w:rsidR="0095012C" w:rsidRDefault="0095012C">
            <w:pPr>
              <w:widowControl w:val="0"/>
              <w:autoSpaceDE w:val="0"/>
              <w:autoSpaceDN w:val="0"/>
              <w:adjustRightInd w:val="0"/>
              <w:ind w:right="34"/>
              <w:rPr>
                <w:sz w:val="28"/>
                <w:szCs w:val="24"/>
                <w:lang w:eastAsia="ru-RU"/>
              </w:rPr>
            </w:pPr>
            <w:r>
              <w:rPr>
                <w:sz w:val="28"/>
                <w:szCs w:val="24"/>
                <w:lang w:eastAsia="ru-RU"/>
              </w:rPr>
              <w:t>УТВЕРЖДАЮ</w:t>
            </w:r>
          </w:p>
          <w:p w14:paraId="0DDB558E" w14:textId="77777777" w:rsidR="0095012C" w:rsidRDefault="0095012C">
            <w:pPr>
              <w:widowControl w:val="0"/>
              <w:autoSpaceDE w:val="0"/>
              <w:autoSpaceDN w:val="0"/>
              <w:adjustRightInd w:val="0"/>
              <w:ind w:right="-108"/>
              <w:rPr>
                <w:sz w:val="28"/>
                <w:szCs w:val="28"/>
                <w:lang w:eastAsia="ru-RU"/>
              </w:rPr>
            </w:pPr>
            <w:r>
              <w:rPr>
                <w:sz w:val="28"/>
                <w:szCs w:val="24"/>
                <w:lang w:eastAsia="ru-RU"/>
              </w:rPr>
              <w:t>Заведующий</w:t>
            </w:r>
          </w:p>
        </w:tc>
      </w:tr>
      <w:tr w:rsidR="0095012C" w14:paraId="7ADC702E" w14:textId="77777777" w:rsidTr="0095012C">
        <w:trPr>
          <w:trHeight w:val="292"/>
        </w:trPr>
        <w:tc>
          <w:tcPr>
            <w:tcW w:w="4501" w:type="dxa"/>
            <w:gridSpan w:val="3"/>
            <w:vMerge/>
            <w:vAlign w:val="center"/>
            <w:hideMark/>
          </w:tcPr>
          <w:p w14:paraId="39869BAB" w14:textId="77777777" w:rsidR="0095012C" w:rsidRDefault="0095012C">
            <w:pPr>
              <w:rPr>
                <w:color w:val="000000"/>
                <w:sz w:val="24"/>
                <w:szCs w:val="28"/>
                <w:lang w:eastAsia="ru-RU"/>
              </w:rPr>
            </w:pPr>
          </w:p>
        </w:tc>
        <w:tc>
          <w:tcPr>
            <w:tcW w:w="991" w:type="dxa"/>
            <w:vMerge/>
            <w:vAlign w:val="center"/>
            <w:hideMark/>
          </w:tcPr>
          <w:p w14:paraId="7C0ECBE1" w14:textId="77777777" w:rsidR="0095012C" w:rsidRDefault="0095012C">
            <w:pPr>
              <w:rPr>
                <w:sz w:val="28"/>
                <w:szCs w:val="28"/>
                <w:lang w:eastAsia="ru-RU"/>
              </w:rPr>
            </w:pPr>
          </w:p>
        </w:tc>
        <w:tc>
          <w:tcPr>
            <w:tcW w:w="1984" w:type="dxa"/>
            <w:tcBorders>
              <w:top w:val="nil"/>
              <w:left w:val="nil"/>
              <w:bottom w:val="single" w:sz="4" w:space="0" w:color="auto"/>
              <w:right w:val="nil"/>
            </w:tcBorders>
            <w:hideMark/>
          </w:tcPr>
          <w:p w14:paraId="5EB071FE" w14:textId="77777777" w:rsidR="0095012C" w:rsidRDefault="0095012C">
            <w:pPr>
              <w:rPr>
                <w:sz w:val="28"/>
                <w:szCs w:val="28"/>
                <w:lang w:eastAsia="ru-RU"/>
              </w:rPr>
            </w:pPr>
          </w:p>
        </w:tc>
        <w:tc>
          <w:tcPr>
            <w:tcW w:w="2409" w:type="dxa"/>
            <w:vMerge w:val="restart"/>
            <w:hideMark/>
          </w:tcPr>
          <w:p w14:paraId="321215D6" w14:textId="5F55B16F" w:rsidR="0095012C" w:rsidRDefault="006874D0">
            <w:pPr>
              <w:widowControl w:val="0"/>
              <w:autoSpaceDE w:val="0"/>
              <w:autoSpaceDN w:val="0"/>
              <w:adjustRightInd w:val="0"/>
              <w:ind w:right="34"/>
              <w:rPr>
                <w:sz w:val="28"/>
                <w:szCs w:val="24"/>
                <w:lang w:eastAsia="ru-RU"/>
              </w:rPr>
            </w:pPr>
            <w:r w:rsidRPr="006874D0">
              <w:rPr>
                <w:sz w:val="28"/>
                <w:szCs w:val="24"/>
                <w:lang w:eastAsia="ru-RU"/>
              </w:rPr>
              <w:t>А.А.Инуркаева</w:t>
            </w:r>
          </w:p>
        </w:tc>
      </w:tr>
      <w:tr w:rsidR="0095012C" w14:paraId="373B3380" w14:textId="77777777" w:rsidTr="0095012C">
        <w:trPr>
          <w:trHeight w:val="258"/>
        </w:trPr>
        <w:tc>
          <w:tcPr>
            <w:tcW w:w="4501" w:type="dxa"/>
            <w:gridSpan w:val="3"/>
            <w:vMerge/>
            <w:vAlign w:val="center"/>
            <w:hideMark/>
          </w:tcPr>
          <w:p w14:paraId="75C892D0" w14:textId="77777777" w:rsidR="0095012C" w:rsidRDefault="0095012C">
            <w:pPr>
              <w:rPr>
                <w:color w:val="000000"/>
                <w:sz w:val="24"/>
                <w:szCs w:val="28"/>
                <w:lang w:eastAsia="ru-RU"/>
              </w:rPr>
            </w:pPr>
          </w:p>
        </w:tc>
        <w:tc>
          <w:tcPr>
            <w:tcW w:w="991" w:type="dxa"/>
            <w:vMerge/>
            <w:vAlign w:val="center"/>
            <w:hideMark/>
          </w:tcPr>
          <w:p w14:paraId="2AB52A61" w14:textId="77777777" w:rsidR="0095012C" w:rsidRDefault="0095012C">
            <w:pPr>
              <w:rPr>
                <w:sz w:val="28"/>
                <w:szCs w:val="28"/>
                <w:lang w:eastAsia="ru-RU"/>
              </w:rPr>
            </w:pPr>
          </w:p>
        </w:tc>
        <w:tc>
          <w:tcPr>
            <w:tcW w:w="1984" w:type="dxa"/>
            <w:tcBorders>
              <w:top w:val="single" w:sz="4" w:space="0" w:color="auto"/>
              <w:left w:val="nil"/>
              <w:bottom w:val="nil"/>
              <w:right w:val="nil"/>
            </w:tcBorders>
            <w:hideMark/>
          </w:tcPr>
          <w:p w14:paraId="0327859D" w14:textId="686DFC74" w:rsidR="0095012C" w:rsidRDefault="00F83457">
            <w:pPr>
              <w:widowControl w:val="0"/>
              <w:autoSpaceDE w:val="0"/>
              <w:autoSpaceDN w:val="0"/>
              <w:adjustRightInd w:val="0"/>
              <w:ind w:right="34"/>
              <w:rPr>
                <w:i/>
                <w:sz w:val="28"/>
                <w:szCs w:val="24"/>
                <w:lang w:eastAsia="ru-RU"/>
              </w:rPr>
            </w:pPr>
            <w:r w:rsidRPr="00F83457">
              <w:rPr>
                <w:sz w:val="28"/>
                <w:szCs w:val="24"/>
                <w:lang w:eastAsia="ru-RU"/>
              </w:rPr>
              <w:t>26.08.2023 г.</w:t>
            </w:r>
          </w:p>
        </w:tc>
        <w:tc>
          <w:tcPr>
            <w:tcW w:w="2409" w:type="dxa"/>
            <w:vMerge/>
            <w:vAlign w:val="center"/>
            <w:hideMark/>
          </w:tcPr>
          <w:p w14:paraId="1E3D7842" w14:textId="77777777" w:rsidR="0095012C" w:rsidRDefault="0095012C">
            <w:pPr>
              <w:rPr>
                <w:sz w:val="28"/>
                <w:szCs w:val="24"/>
                <w:lang w:eastAsia="ru-RU"/>
              </w:rPr>
            </w:pPr>
          </w:p>
        </w:tc>
      </w:tr>
      <w:tr w:rsidR="0095012C" w14:paraId="09D60EAA" w14:textId="77777777" w:rsidTr="0095012C">
        <w:trPr>
          <w:trHeight w:val="450"/>
        </w:trPr>
        <w:tc>
          <w:tcPr>
            <w:tcW w:w="4501" w:type="dxa"/>
            <w:gridSpan w:val="3"/>
            <w:vMerge/>
            <w:vAlign w:val="center"/>
            <w:hideMark/>
          </w:tcPr>
          <w:p w14:paraId="753396D4" w14:textId="77777777" w:rsidR="0095012C" w:rsidRDefault="0095012C">
            <w:pPr>
              <w:rPr>
                <w:color w:val="000000"/>
                <w:sz w:val="24"/>
                <w:szCs w:val="28"/>
                <w:lang w:eastAsia="ru-RU"/>
              </w:rPr>
            </w:pPr>
          </w:p>
        </w:tc>
        <w:tc>
          <w:tcPr>
            <w:tcW w:w="991" w:type="dxa"/>
            <w:vMerge/>
            <w:vAlign w:val="center"/>
            <w:hideMark/>
          </w:tcPr>
          <w:p w14:paraId="572E4158" w14:textId="77777777" w:rsidR="0095012C" w:rsidRDefault="0095012C">
            <w:pPr>
              <w:rPr>
                <w:sz w:val="28"/>
                <w:szCs w:val="28"/>
                <w:lang w:eastAsia="ru-RU"/>
              </w:rPr>
            </w:pPr>
          </w:p>
        </w:tc>
        <w:tc>
          <w:tcPr>
            <w:tcW w:w="4393" w:type="dxa"/>
            <w:gridSpan w:val="2"/>
            <w:vMerge w:val="restart"/>
            <w:hideMark/>
          </w:tcPr>
          <w:p w14:paraId="248DB067" w14:textId="77777777" w:rsidR="0095012C" w:rsidRDefault="0095012C">
            <w:pPr>
              <w:widowControl w:val="0"/>
              <w:autoSpaceDE w:val="0"/>
              <w:autoSpaceDN w:val="0"/>
              <w:adjustRightInd w:val="0"/>
              <w:rPr>
                <w:sz w:val="28"/>
                <w:szCs w:val="24"/>
                <w:lang w:eastAsia="ru-RU"/>
              </w:rPr>
            </w:pPr>
            <w:r>
              <w:rPr>
                <w:sz w:val="28"/>
                <w:szCs w:val="24"/>
                <w:lang w:eastAsia="ru-RU"/>
              </w:rPr>
              <w:t>ПРИНЯТО</w:t>
            </w:r>
          </w:p>
          <w:p w14:paraId="6AB51451" w14:textId="77777777" w:rsidR="0095012C" w:rsidRDefault="0095012C">
            <w:pPr>
              <w:widowControl w:val="0"/>
              <w:autoSpaceDE w:val="0"/>
              <w:autoSpaceDN w:val="0"/>
              <w:adjustRightInd w:val="0"/>
              <w:rPr>
                <w:sz w:val="28"/>
                <w:szCs w:val="24"/>
                <w:lang w:eastAsia="ru-RU"/>
              </w:rPr>
            </w:pPr>
            <w:r>
              <w:rPr>
                <w:sz w:val="28"/>
                <w:szCs w:val="24"/>
                <w:lang w:eastAsia="ru-RU"/>
              </w:rPr>
              <w:t>Педагогическим советом</w:t>
            </w:r>
          </w:p>
          <w:p w14:paraId="3FD94A68" w14:textId="3EC4E12A" w:rsidR="0095012C" w:rsidRDefault="0095012C">
            <w:pPr>
              <w:widowControl w:val="0"/>
              <w:autoSpaceDE w:val="0"/>
              <w:autoSpaceDN w:val="0"/>
              <w:adjustRightInd w:val="0"/>
              <w:rPr>
                <w:sz w:val="28"/>
                <w:szCs w:val="24"/>
                <w:lang w:eastAsia="ru-RU"/>
              </w:rPr>
            </w:pPr>
            <w:r>
              <w:rPr>
                <w:sz w:val="28"/>
                <w:szCs w:val="24"/>
                <w:lang w:eastAsia="ru-RU"/>
              </w:rPr>
              <w:t>МБДОУ «Детский сад «</w:t>
            </w:r>
            <w:r w:rsidR="006874D0">
              <w:rPr>
                <w:sz w:val="28"/>
                <w:szCs w:val="24"/>
                <w:lang w:eastAsia="ru-RU"/>
              </w:rPr>
              <w:t>Буратино</w:t>
            </w:r>
            <w:r>
              <w:rPr>
                <w:sz w:val="28"/>
                <w:szCs w:val="24"/>
                <w:lang w:eastAsia="ru-RU"/>
              </w:rPr>
              <w:t xml:space="preserve">» с. </w:t>
            </w:r>
            <w:r w:rsidR="006874D0">
              <w:rPr>
                <w:sz w:val="28"/>
                <w:szCs w:val="24"/>
                <w:lang w:eastAsia="ru-RU"/>
              </w:rPr>
              <w:t>Замай - Юрт</w:t>
            </w:r>
            <w:r>
              <w:rPr>
                <w:sz w:val="28"/>
                <w:szCs w:val="24"/>
                <w:lang w:eastAsia="ru-RU"/>
              </w:rPr>
              <w:t>»</w:t>
            </w:r>
          </w:p>
          <w:p w14:paraId="0E084F9A" w14:textId="77777777" w:rsidR="0095012C" w:rsidRDefault="0095012C">
            <w:pPr>
              <w:widowControl w:val="0"/>
              <w:autoSpaceDE w:val="0"/>
              <w:autoSpaceDN w:val="0"/>
              <w:adjustRightInd w:val="0"/>
              <w:rPr>
                <w:sz w:val="28"/>
                <w:szCs w:val="24"/>
                <w:lang w:eastAsia="ru-RU"/>
              </w:rPr>
            </w:pPr>
            <w:r>
              <w:rPr>
                <w:sz w:val="28"/>
                <w:szCs w:val="24"/>
                <w:lang w:eastAsia="ru-RU"/>
              </w:rPr>
              <w:t>(протокол от___________№_____)</w:t>
            </w:r>
          </w:p>
          <w:p w14:paraId="6FE275EC" w14:textId="77777777" w:rsidR="0095012C" w:rsidRDefault="0095012C">
            <w:pPr>
              <w:widowControl w:val="0"/>
              <w:autoSpaceDE w:val="0"/>
              <w:autoSpaceDN w:val="0"/>
              <w:adjustRightInd w:val="0"/>
              <w:rPr>
                <w:sz w:val="28"/>
                <w:szCs w:val="24"/>
                <w:lang w:eastAsia="ru-RU"/>
              </w:rPr>
            </w:pPr>
            <w:r>
              <w:rPr>
                <w:sz w:val="28"/>
                <w:szCs w:val="24"/>
                <w:lang w:eastAsia="ru-RU"/>
              </w:rPr>
              <w:t>СОГЛАСОВАНО</w:t>
            </w:r>
          </w:p>
          <w:p w14:paraId="5DD2DAAA" w14:textId="77777777" w:rsidR="0095012C" w:rsidRDefault="0095012C">
            <w:pPr>
              <w:widowControl w:val="0"/>
              <w:autoSpaceDE w:val="0"/>
              <w:autoSpaceDN w:val="0"/>
              <w:adjustRightInd w:val="0"/>
              <w:rPr>
                <w:sz w:val="28"/>
                <w:szCs w:val="24"/>
                <w:lang w:eastAsia="ru-RU"/>
              </w:rPr>
            </w:pPr>
            <w:r>
              <w:rPr>
                <w:sz w:val="28"/>
                <w:szCs w:val="24"/>
                <w:lang w:eastAsia="ru-RU"/>
              </w:rPr>
              <w:t>Родительским комитетом</w:t>
            </w:r>
          </w:p>
          <w:p w14:paraId="7D1B9661" w14:textId="4C0935AC" w:rsidR="0095012C" w:rsidRDefault="0095012C">
            <w:pPr>
              <w:widowControl w:val="0"/>
              <w:autoSpaceDE w:val="0"/>
              <w:autoSpaceDN w:val="0"/>
              <w:adjustRightInd w:val="0"/>
              <w:rPr>
                <w:sz w:val="28"/>
                <w:szCs w:val="24"/>
                <w:lang w:eastAsia="ru-RU"/>
              </w:rPr>
            </w:pPr>
            <w:r>
              <w:rPr>
                <w:sz w:val="28"/>
                <w:szCs w:val="24"/>
                <w:lang w:eastAsia="ru-RU"/>
              </w:rPr>
              <w:t>МБДОУ «Детский сад «</w:t>
            </w:r>
            <w:r w:rsidR="006874D0">
              <w:rPr>
                <w:sz w:val="28"/>
                <w:szCs w:val="24"/>
                <w:lang w:eastAsia="ru-RU"/>
              </w:rPr>
              <w:t>Буратино</w:t>
            </w:r>
            <w:r>
              <w:rPr>
                <w:sz w:val="28"/>
                <w:szCs w:val="24"/>
                <w:lang w:eastAsia="ru-RU"/>
              </w:rPr>
              <w:t xml:space="preserve">» с. </w:t>
            </w:r>
            <w:r w:rsidR="006874D0">
              <w:rPr>
                <w:sz w:val="28"/>
                <w:szCs w:val="24"/>
                <w:lang w:eastAsia="ru-RU"/>
              </w:rPr>
              <w:t>Замай - Юрт</w:t>
            </w:r>
            <w:r>
              <w:rPr>
                <w:sz w:val="28"/>
                <w:szCs w:val="24"/>
                <w:lang w:eastAsia="ru-RU"/>
              </w:rPr>
              <w:t>»</w:t>
            </w:r>
          </w:p>
          <w:p w14:paraId="2664F349" w14:textId="77777777" w:rsidR="0095012C" w:rsidRDefault="0095012C">
            <w:pPr>
              <w:widowControl w:val="0"/>
              <w:autoSpaceDE w:val="0"/>
              <w:autoSpaceDN w:val="0"/>
              <w:adjustRightInd w:val="0"/>
              <w:rPr>
                <w:sz w:val="28"/>
                <w:szCs w:val="24"/>
                <w:lang w:eastAsia="ru-RU"/>
              </w:rPr>
            </w:pPr>
            <w:r>
              <w:rPr>
                <w:sz w:val="28"/>
                <w:szCs w:val="24"/>
                <w:lang w:eastAsia="ru-RU"/>
              </w:rPr>
              <w:t>(протокол от ___________ № ___ )</w:t>
            </w:r>
          </w:p>
        </w:tc>
      </w:tr>
      <w:tr w:rsidR="0095012C" w14:paraId="1902C4E0" w14:textId="77777777" w:rsidTr="0095012C">
        <w:tc>
          <w:tcPr>
            <w:tcW w:w="1950" w:type="dxa"/>
            <w:tcBorders>
              <w:top w:val="nil"/>
              <w:left w:val="nil"/>
              <w:bottom w:val="single" w:sz="4" w:space="0" w:color="auto"/>
              <w:right w:val="nil"/>
            </w:tcBorders>
          </w:tcPr>
          <w:p w14:paraId="73FD4CBF" w14:textId="15BDBEF9" w:rsidR="0095012C" w:rsidRDefault="00F83457">
            <w:pPr>
              <w:widowControl w:val="0"/>
              <w:autoSpaceDE w:val="0"/>
              <w:autoSpaceDN w:val="0"/>
              <w:adjustRightInd w:val="0"/>
              <w:jc w:val="center"/>
              <w:rPr>
                <w:sz w:val="28"/>
                <w:szCs w:val="28"/>
                <w:lang w:eastAsia="ru-RU"/>
              </w:rPr>
            </w:pPr>
            <w:r w:rsidRPr="00F83457">
              <w:rPr>
                <w:sz w:val="28"/>
                <w:szCs w:val="28"/>
                <w:lang w:eastAsia="ru-RU"/>
              </w:rPr>
              <w:t>26.08.2023 г.</w:t>
            </w:r>
          </w:p>
        </w:tc>
        <w:tc>
          <w:tcPr>
            <w:tcW w:w="567" w:type="dxa"/>
            <w:hideMark/>
          </w:tcPr>
          <w:p w14:paraId="5776360B" w14:textId="77777777" w:rsidR="0095012C" w:rsidRDefault="0095012C">
            <w:pPr>
              <w:widowControl w:val="0"/>
              <w:autoSpaceDE w:val="0"/>
              <w:autoSpaceDN w:val="0"/>
              <w:adjustRightInd w:val="0"/>
              <w:jc w:val="center"/>
              <w:rPr>
                <w:b/>
                <w:sz w:val="28"/>
                <w:szCs w:val="28"/>
                <w:lang w:eastAsia="ru-RU"/>
              </w:rPr>
            </w:pPr>
            <w:r>
              <w:rPr>
                <w:b/>
                <w:sz w:val="28"/>
                <w:szCs w:val="28"/>
                <w:lang w:eastAsia="ru-RU"/>
              </w:rPr>
              <w:t>№</w:t>
            </w:r>
          </w:p>
        </w:tc>
        <w:tc>
          <w:tcPr>
            <w:tcW w:w="1984" w:type="dxa"/>
            <w:tcBorders>
              <w:top w:val="nil"/>
              <w:left w:val="nil"/>
              <w:bottom w:val="single" w:sz="4" w:space="0" w:color="auto"/>
              <w:right w:val="nil"/>
            </w:tcBorders>
          </w:tcPr>
          <w:p w14:paraId="6D042B2C" w14:textId="6B2EFC7B" w:rsidR="0095012C" w:rsidRDefault="00F83457">
            <w:pPr>
              <w:widowControl w:val="0"/>
              <w:autoSpaceDE w:val="0"/>
              <w:autoSpaceDN w:val="0"/>
              <w:adjustRightInd w:val="0"/>
              <w:jc w:val="center"/>
              <w:rPr>
                <w:sz w:val="28"/>
                <w:szCs w:val="28"/>
                <w:lang w:eastAsia="ru-RU"/>
              </w:rPr>
            </w:pPr>
            <w:r>
              <w:rPr>
                <w:sz w:val="28"/>
                <w:szCs w:val="28"/>
                <w:lang w:eastAsia="ru-RU"/>
              </w:rPr>
              <w:t>09</w:t>
            </w:r>
          </w:p>
        </w:tc>
        <w:tc>
          <w:tcPr>
            <w:tcW w:w="991" w:type="dxa"/>
            <w:vMerge/>
            <w:vAlign w:val="center"/>
            <w:hideMark/>
          </w:tcPr>
          <w:p w14:paraId="53F91565" w14:textId="77777777" w:rsidR="0095012C" w:rsidRDefault="0095012C">
            <w:pPr>
              <w:rPr>
                <w:sz w:val="28"/>
                <w:szCs w:val="28"/>
                <w:lang w:eastAsia="ru-RU"/>
              </w:rPr>
            </w:pPr>
          </w:p>
        </w:tc>
        <w:tc>
          <w:tcPr>
            <w:tcW w:w="4393" w:type="dxa"/>
            <w:gridSpan w:val="2"/>
            <w:vMerge/>
            <w:vAlign w:val="center"/>
            <w:hideMark/>
          </w:tcPr>
          <w:p w14:paraId="15B69870" w14:textId="77777777" w:rsidR="0095012C" w:rsidRDefault="0095012C">
            <w:pPr>
              <w:rPr>
                <w:sz w:val="28"/>
                <w:szCs w:val="24"/>
                <w:lang w:eastAsia="ru-RU"/>
              </w:rPr>
            </w:pPr>
          </w:p>
        </w:tc>
      </w:tr>
      <w:tr w:rsidR="0095012C" w14:paraId="7261E645" w14:textId="77777777" w:rsidTr="0095012C">
        <w:tc>
          <w:tcPr>
            <w:tcW w:w="4501" w:type="dxa"/>
            <w:gridSpan w:val="3"/>
          </w:tcPr>
          <w:p w14:paraId="1A478418" w14:textId="77777777" w:rsidR="0095012C" w:rsidRDefault="0095012C">
            <w:pPr>
              <w:widowControl w:val="0"/>
              <w:autoSpaceDE w:val="0"/>
              <w:autoSpaceDN w:val="0"/>
              <w:adjustRightInd w:val="0"/>
              <w:jc w:val="center"/>
              <w:rPr>
                <w:sz w:val="28"/>
                <w:szCs w:val="28"/>
                <w:lang w:eastAsia="ru-RU"/>
              </w:rPr>
            </w:pPr>
          </w:p>
        </w:tc>
        <w:tc>
          <w:tcPr>
            <w:tcW w:w="991" w:type="dxa"/>
            <w:vMerge/>
            <w:vAlign w:val="center"/>
            <w:hideMark/>
          </w:tcPr>
          <w:p w14:paraId="44A34178" w14:textId="77777777" w:rsidR="0095012C" w:rsidRDefault="0095012C">
            <w:pPr>
              <w:rPr>
                <w:sz w:val="28"/>
                <w:szCs w:val="28"/>
                <w:lang w:eastAsia="ru-RU"/>
              </w:rPr>
            </w:pPr>
          </w:p>
        </w:tc>
        <w:tc>
          <w:tcPr>
            <w:tcW w:w="4393" w:type="dxa"/>
            <w:gridSpan w:val="2"/>
            <w:vMerge/>
            <w:vAlign w:val="center"/>
            <w:hideMark/>
          </w:tcPr>
          <w:p w14:paraId="46136DA3" w14:textId="77777777" w:rsidR="0095012C" w:rsidRDefault="0095012C">
            <w:pPr>
              <w:rPr>
                <w:sz w:val="28"/>
                <w:szCs w:val="24"/>
                <w:lang w:eastAsia="ru-RU"/>
              </w:rPr>
            </w:pPr>
          </w:p>
        </w:tc>
      </w:tr>
      <w:tr w:rsidR="0095012C" w14:paraId="508E19A5" w14:textId="77777777" w:rsidTr="0095012C">
        <w:tc>
          <w:tcPr>
            <w:tcW w:w="4501" w:type="dxa"/>
            <w:gridSpan w:val="3"/>
            <w:hideMark/>
          </w:tcPr>
          <w:p w14:paraId="393E2BC2" w14:textId="1EF8F0F7" w:rsidR="0095012C" w:rsidRDefault="0095012C">
            <w:pPr>
              <w:widowControl w:val="0"/>
              <w:autoSpaceDE w:val="0"/>
              <w:autoSpaceDN w:val="0"/>
              <w:adjustRightInd w:val="0"/>
              <w:rPr>
                <w:b/>
                <w:sz w:val="28"/>
                <w:szCs w:val="28"/>
                <w:lang w:eastAsia="ru-RU"/>
              </w:rPr>
            </w:pPr>
            <w:r w:rsidRPr="0095012C">
              <w:rPr>
                <w:b/>
                <w:sz w:val="28"/>
                <w:szCs w:val="28"/>
                <w:lang w:eastAsia="ru-RU"/>
              </w:rPr>
              <w:t>о квотировании рабочих мест для инвалидов</w:t>
            </w:r>
            <w:r>
              <w:rPr>
                <w:b/>
                <w:sz w:val="28"/>
                <w:szCs w:val="28"/>
                <w:lang w:eastAsia="ru-RU"/>
              </w:rPr>
              <w:t xml:space="preserve"> в МБДОУ «Детский сад «</w:t>
            </w:r>
            <w:r w:rsidR="006874D0">
              <w:rPr>
                <w:b/>
                <w:sz w:val="28"/>
                <w:szCs w:val="28"/>
                <w:lang w:eastAsia="ru-RU"/>
              </w:rPr>
              <w:t>Буратино</w:t>
            </w:r>
            <w:r>
              <w:rPr>
                <w:b/>
                <w:sz w:val="28"/>
                <w:szCs w:val="28"/>
                <w:lang w:eastAsia="ru-RU"/>
              </w:rPr>
              <w:t xml:space="preserve">» </w:t>
            </w:r>
          </w:p>
          <w:p w14:paraId="30CBE006" w14:textId="40FD3F24" w:rsidR="0095012C" w:rsidRDefault="0095012C">
            <w:pPr>
              <w:widowControl w:val="0"/>
              <w:autoSpaceDE w:val="0"/>
              <w:autoSpaceDN w:val="0"/>
              <w:adjustRightInd w:val="0"/>
              <w:rPr>
                <w:b/>
                <w:sz w:val="28"/>
                <w:szCs w:val="28"/>
                <w:lang w:eastAsia="ru-RU"/>
              </w:rPr>
            </w:pPr>
            <w:r>
              <w:rPr>
                <w:b/>
                <w:sz w:val="28"/>
                <w:szCs w:val="28"/>
                <w:lang w:eastAsia="ru-RU"/>
              </w:rPr>
              <w:t xml:space="preserve">с. </w:t>
            </w:r>
            <w:r w:rsidR="006874D0">
              <w:rPr>
                <w:b/>
                <w:sz w:val="28"/>
                <w:szCs w:val="28"/>
                <w:lang w:eastAsia="ru-RU"/>
              </w:rPr>
              <w:t>Замай - Юрт</w:t>
            </w:r>
            <w:r>
              <w:rPr>
                <w:b/>
                <w:sz w:val="28"/>
                <w:szCs w:val="28"/>
                <w:lang w:eastAsia="ru-RU"/>
              </w:rPr>
              <w:t>»</w:t>
            </w:r>
          </w:p>
        </w:tc>
        <w:tc>
          <w:tcPr>
            <w:tcW w:w="991" w:type="dxa"/>
            <w:vMerge/>
            <w:vAlign w:val="center"/>
            <w:hideMark/>
          </w:tcPr>
          <w:p w14:paraId="185E22DE" w14:textId="77777777" w:rsidR="0095012C" w:rsidRDefault="0095012C">
            <w:pPr>
              <w:rPr>
                <w:sz w:val="28"/>
                <w:szCs w:val="28"/>
                <w:lang w:eastAsia="ru-RU"/>
              </w:rPr>
            </w:pPr>
          </w:p>
        </w:tc>
        <w:tc>
          <w:tcPr>
            <w:tcW w:w="4393" w:type="dxa"/>
            <w:gridSpan w:val="2"/>
            <w:vMerge/>
            <w:vAlign w:val="center"/>
            <w:hideMark/>
          </w:tcPr>
          <w:p w14:paraId="6E6C6C92" w14:textId="77777777" w:rsidR="0095012C" w:rsidRDefault="0095012C">
            <w:pPr>
              <w:rPr>
                <w:sz w:val="28"/>
                <w:szCs w:val="24"/>
                <w:lang w:eastAsia="ru-RU"/>
              </w:rPr>
            </w:pPr>
          </w:p>
        </w:tc>
      </w:tr>
      <w:tr w:rsidR="0095012C" w14:paraId="6E07CE8B" w14:textId="77777777" w:rsidTr="0095012C">
        <w:tc>
          <w:tcPr>
            <w:tcW w:w="4501" w:type="dxa"/>
            <w:gridSpan w:val="3"/>
          </w:tcPr>
          <w:p w14:paraId="767AAB7A" w14:textId="77777777" w:rsidR="0095012C" w:rsidRDefault="0095012C">
            <w:pPr>
              <w:widowControl w:val="0"/>
              <w:autoSpaceDE w:val="0"/>
              <w:autoSpaceDN w:val="0"/>
              <w:adjustRightInd w:val="0"/>
              <w:rPr>
                <w:b/>
                <w:sz w:val="28"/>
                <w:szCs w:val="28"/>
                <w:lang w:eastAsia="ru-RU"/>
              </w:rPr>
            </w:pPr>
          </w:p>
        </w:tc>
        <w:tc>
          <w:tcPr>
            <w:tcW w:w="991" w:type="dxa"/>
          </w:tcPr>
          <w:p w14:paraId="5B114DAC" w14:textId="77777777" w:rsidR="0095012C" w:rsidRDefault="0095012C">
            <w:pPr>
              <w:widowControl w:val="0"/>
              <w:autoSpaceDE w:val="0"/>
              <w:autoSpaceDN w:val="0"/>
              <w:adjustRightInd w:val="0"/>
              <w:rPr>
                <w:sz w:val="28"/>
                <w:szCs w:val="28"/>
                <w:lang w:eastAsia="ru-RU"/>
              </w:rPr>
            </w:pPr>
          </w:p>
        </w:tc>
        <w:tc>
          <w:tcPr>
            <w:tcW w:w="4393" w:type="dxa"/>
            <w:gridSpan w:val="2"/>
          </w:tcPr>
          <w:p w14:paraId="41DD9E1E" w14:textId="77777777" w:rsidR="0095012C" w:rsidRDefault="0095012C">
            <w:pPr>
              <w:widowControl w:val="0"/>
              <w:autoSpaceDE w:val="0"/>
              <w:autoSpaceDN w:val="0"/>
              <w:adjustRightInd w:val="0"/>
              <w:ind w:left="-108"/>
              <w:rPr>
                <w:sz w:val="28"/>
                <w:szCs w:val="28"/>
                <w:lang w:eastAsia="ru-RU"/>
              </w:rPr>
            </w:pPr>
          </w:p>
        </w:tc>
      </w:tr>
      <w:tr w:rsidR="0095012C" w14:paraId="655CFEBF" w14:textId="77777777" w:rsidTr="0095012C">
        <w:tc>
          <w:tcPr>
            <w:tcW w:w="4501" w:type="dxa"/>
            <w:gridSpan w:val="3"/>
            <w:hideMark/>
          </w:tcPr>
          <w:p w14:paraId="3C8BAF0B" w14:textId="23783BE7" w:rsidR="0095012C" w:rsidRDefault="0095012C">
            <w:pPr>
              <w:widowControl w:val="0"/>
              <w:autoSpaceDE w:val="0"/>
              <w:autoSpaceDN w:val="0"/>
              <w:adjustRightInd w:val="0"/>
              <w:rPr>
                <w:sz w:val="28"/>
                <w:szCs w:val="28"/>
                <w:lang w:eastAsia="ru-RU"/>
              </w:rPr>
            </w:pPr>
            <w:r>
              <w:rPr>
                <w:rFonts w:cs="Courier New"/>
                <w:sz w:val="28"/>
                <w:szCs w:val="28"/>
                <w:lang w:eastAsia="ru-RU"/>
              </w:rPr>
              <w:t xml:space="preserve">с. </w:t>
            </w:r>
            <w:r w:rsidR="006874D0">
              <w:rPr>
                <w:rFonts w:cs="Courier New"/>
                <w:sz w:val="28"/>
                <w:szCs w:val="28"/>
                <w:lang w:eastAsia="ru-RU"/>
              </w:rPr>
              <w:t>Замай - Юрт</w:t>
            </w:r>
          </w:p>
        </w:tc>
        <w:tc>
          <w:tcPr>
            <w:tcW w:w="991" w:type="dxa"/>
          </w:tcPr>
          <w:p w14:paraId="55C71F46" w14:textId="77777777" w:rsidR="0095012C" w:rsidRDefault="0095012C">
            <w:pPr>
              <w:widowControl w:val="0"/>
              <w:autoSpaceDE w:val="0"/>
              <w:autoSpaceDN w:val="0"/>
              <w:adjustRightInd w:val="0"/>
              <w:rPr>
                <w:sz w:val="28"/>
                <w:szCs w:val="28"/>
                <w:lang w:eastAsia="ru-RU"/>
              </w:rPr>
            </w:pPr>
          </w:p>
        </w:tc>
        <w:tc>
          <w:tcPr>
            <w:tcW w:w="4393" w:type="dxa"/>
            <w:gridSpan w:val="2"/>
          </w:tcPr>
          <w:p w14:paraId="530797F2" w14:textId="77777777" w:rsidR="0095012C" w:rsidRDefault="0095012C">
            <w:pPr>
              <w:widowControl w:val="0"/>
              <w:autoSpaceDE w:val="0"/>
              <w:autoSpaceDN w:val="0"/>
              <w:adjustRightInd w:val="0"/>
              <w:ind w:left="-108"/>
              <w:rPr>
                <w:sz w:val="28"/>
                <w:szCs w:val="28"/>
                <w:lang w:eastAsia="ru-RU"/>
              </w:rPr>
            </w:pPr>
          </w:p>
        </w:tc>
      </w:tr>
    </w:tbl>
    <w:p w14:paraId="6FBB225E" w14:textId="77777777" w:rsidR="0095012C" w:rsidRDefault="0095012C" w:rsidP="00DD310B">
      <w:pPr>
        <w:spacing w:after="0" w:line="276" w:lineRule="auto"/>
        <w:ind w:firstLine="709"/>
        <w:jc w:val="center"/>
        <w:rPr>
          <w:rFonts w:ascii="Times New Roman" w:hAnsi="Times New Roman" w:cs="Times New Roman"/>
          <w:b/>
          <w:sz w:val="28"/>
        </w:rPr>
      </w:pPr>
    </w:p>
    <w:p w14:paraId="19932CD7" w14:textId="6D72FF5A"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1. Общие положения</w:t>
      </w:r>
    </w:p>
    <w:p w14:paraId="3E2BE260" w14:textId="77777777" w:rsidR="00DD310B" w:rsidRDefault="00DD310B" w:rsidP="00DD310B">
      <w:pPr>
        <w:spacing w:after="0" w:line="276" w:lineRule="auto"/>
        <w:ind w:firstLine="709"/>
        <w:jc w:val="both"/>
        <w:rPr>
          <w:rFonts w:ascii="Times New Roman" w:hAnsi="Times New Roman" w:cs="Times New Roman"/>
          <w:sz w:val="28"/>
        </w:rPr>
      </w:pPr>
    </w:p>
    <w:p w14:paraId="349849CA"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1.1. Настоящее Положение о квотировании рабочих мест для инвалидов в ДОУ (детском саду) разработано в соответствии с Законом Российской Федерации от 24.11.1995 № 181-ФЗ «О социальной защите инвалидов в Российской Федерации» с изменениями на 28 июня 2021 года, Федеральным законом от 23.02.2013г № 11-ФЗ «О внесении изменений в отдельные законодательные акты Российской Федерации по вопросу квотирования рабочих мест для инвалидов», Трудовым кодексом Российской Федерации, а также Уставом дошкольного образовательного учреждения. </w:t>
      </w:r>
    </w:p>
    <w:p w14:paraId="5153A27F"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1.2. Данное Положение о квотировании рабочих мест для инвалидов в ДОУ определяет условия и порядок квотирования рабочих мест для инвалидов в детском саду, устанавливает порядок приема на квотируемые рабочие места, регламентирует социальные гарантии для инвалидов, трудоустроенных по квоте. </w:t>
      </w:r>
    </w:p>
    <w:p w14:paraId="108DD35B"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1.3. Квотирование рабочих мест в ДОУ проводится в целях усиления социальной защищенности и оказания содействия трудовой занятости инвалидов. </w:t>
      </w:r>
    </w:p>
    <w:p w14:paraId="2BF20F25"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1.4.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14:paraId="003BC40E"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1.5.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w:t>
      </w:r>
    </w:p>
    <w:p w14:paraId="0FDCF6C0"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 xml:space="preserve">1.6. 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 </w:t>
      </w:r>
    </w:p>
    <w:p w14:paraId="2AF2D6EE"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1.7. 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 </w:t>
      </w:r>
    </w:p>
    <w:p w14:paraId="412C2CA1"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1.8. Индивидуальная программа реабилитации (ИПР)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w:t>
      </w:r>
    </w:p>
    <w:p w14:paraId="56B8E312"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1.9. Квота — минимальное количество рабочих мест для инвалидов, испытывающих трудности в поиске работы (в процентах от среднесписочной численности работников организаций), которых работодатель обязан трудоустроить в данной организации, включая количество мест, на которых уже работают лица указанной категории. </w:t>
      </w:r>
    </w:p>
    <w:p w14:paraId="0DEC076D"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1.10. В среднесписочную численность работников организации включаются состоящие в штате работники, за исключением внешних совместителей и лиц, выполняющих работы или оказывающих услуги по гражданско-правовым договорам.</w:t>
      </w:r>
    </w:p>
    <w:p w14:paraId="32E5AAED" w14:textId="77777777" w:rsidR="00DD310B" w:rsidRPr="00DD310B" w:rsidRDefault="00DD310B" w:rsidP="00DD310B">
      <w:pPr>
        <w:spacing w:after="0" w:line="276" w:lineRule="auto"/>
        <w:ind w:firstLine="709"/>
        <w:jc w:val="both"/>
        <w:rPr>
          <w:rFonts w:ascii="Times New Roman" w:hAnsi="Times New Roman" w:cs="Times New Roman"/>
          <w:sz w:val="28"/>
        </w:rPr>
      </w:pPr>
    </w:p>
    <w:p w14:paraId="2FDB2722" w14:textId="77777777"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2. Условия и порядок квотирования рабочих мест в ДОУ</w:t>
      </w:r>
    </w:p>
    <w:p w14:paraId="0578FF73" w14:textId="77777777" w:rsidR="00DD310B" w:rsidRPr="00DD310B" w:rsidRDefault="00DD310B" w:rsidP="00DD310B">
      <w:pPr>
        <w:spacing w:after="0" w:line="276" w:lineRule="auto"/>
        <w:ind w:firstLine="709"/>
        <w:jc w:val="center"/>
        <w:rPr>
          <w:rFonts w:ascii="Times New Roman" w:hAnsi="Times New Roman" w:cs="Times New Roman"/>
          <w:b/>
          <w:sz w:val="28"/>
        </w:rPr>
      </w:pPr>
    </w:p>
    <w:p w14:paraId="0DEC85D2"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2.1. Заведующий ДОУ в соответствии с установленной квотой для приема на работу инвалидов обязаны:</w:t>
      </w:r>
    </w:p>
    <w:p w14:paraId="45D66EC1"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14:paraId="4E63B50F"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инвалидам условия труда в соответствии с индивидуальной программой реабилитации инвалида;</w:t>
      </w:r>
    </w:p>
    <w:p w14:paraId="6225DD35"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предоставлять в установленном порядке информацию, необходимую для организации занятости инвалидов.</w:t>
      </w:r>
    </w:p>
    <w:bookmarkEnd w:id="0"/>
    <w:p w14:paraId="61A43582"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 xml:space="preserve">2.2. Квота для трудоустройства инвалидов устанавливается на один календарный год и составляет не более 3 % от среднесписочной численности работников. </w:t>
      </w:r>
    </w:p>
    <w:p w14:paraId="73A5B4B5"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2.3. Работодатель в соответствии с установленной квотой создает в случае необходимости специальные рабочие места или выделяет необходимое количество обычных рабочих мест для инвалидов. </w:t>
      </w:r>
    </w:p>
    <w:p w14:paraId="371286F4"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2.4. На рабочие места, выделенные в счет установленной квоты,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 </w:t>
      </w:r>
    </w:p>
    <w:p w14:paraId="5CD01A94"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2.5.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 </w:t>
      </w:r>
    </w:p>
    <w:p w14:paraId="369874BC"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2.6. Со дня установления квоты администрация детского сада обязана сохранять рабочие места, на которых трудятся инвалиды. </w:t>
      </w:r>
    </w:p>
    <w:p w14:paraId="11C32964"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2.7. На рабочие места, выделенные в счет установленных квот, трудоустраиваются инвалиды, которые в соответствии с индивидуальной программой реабилитации инвалида имеют рекомендации к труду. </w:t>
      </w:r>
    </w:p>
    <w:p w14:paraId="071793AF"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2.8. Рабочие места, на которых на момент установления квоты работают инвалиды, учитываются в установленном количестве квотируемых рабочих мест. </w:t>
      </w:r>
    </w:p>
    <w:p w14:paraId="2E895673"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2.9. При установлении квоты не учитываются рабочие места, созданные для специальностей и профессий, не предусматривающих использование труда инвалидов в соответствии с законодательством. </w:t>
      </w:r>
    </w:p>
    <w:p w14:paraId="65C64441"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2.10. Рабочие места для трудоустройства инвалидов в соответствии с установленной квотой создаются за счет средств организаций и иных источников, предусмотренных законодательством. </w:t>
      </w:r>
    </w:p>
    <w:p w14:paraId="02356096"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2.11. Трудоустройство инвалидов в счет установленной квоты осуществляется работодателем как по направлениям центра занятости населения, так и самостоятельно.</w:t>
      </w:r>
    </w:p>
    <w:p w14:paraId="54C70E57"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2.12. Ежемесячно до 25 числа администрация ДОУ обязана предоставлять информацию о наличии вакантных рабочих мест и о выполнении квоты для приема на работу инвалидов, включая информацию о локальных нормативных актах школы в государственное казенное учреждение «Центр занятости». </w:t>
      </w:r>
    </w:p>
    <w:p w14:paraId="737E141E"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2.13. Информация о закрытии свободных рабочих мест предоставляется в трехдневный срок с момента заключения трудового договора с инвалидом. </w:t>
      </w:r>
    </w:p>
    <w:p w14:paraId="46D6C50C"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 xml:space="preserve">2.14. Администрация дошкольного образовательного учреждения содействуют реализации мероприятий, направленных на обеспечение занятости и социальной защиты инвалидов. </w:t>
      </w:r>
    </w:p>
    <w:p w14:paraId="38524AD5"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2.15. Количество и перечень рабочих мест для трудоустройства инвалидов, выделенные в счет установленной квоты, утверждаются приказом заведующего детским садом.</w:t>
      </w:r>
    </w:p>
    <w:p w14:paraId="480D8F51" w14:textId="77777777" w:rsidR="00DD310B" w:rsidRPr="00DD310B" w:rsidRDefault="00DD310B" w:rsidP="00DD310B">
      <w:pPr>
        <w:spacing w:after="0" w:line="276" w:lineRule="auto"/>
        <w:ind w:firstLine="709"/>
        <w:jc w:val="both"/>
        <w:rPr>
          <w:rFonts w:ascii="Times New Roman" w:hAnsi="Times New Roman" w:cs="Times New Roman"/>
          <w:sz w:val="28"/>
        </w:rPr>
      </w:pPr>
    </w:p>
    <w:p w14:paraId="4B3FEA45" w14:textId="77777777"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3. Порядок приема на квотируемые рабочие места в ДОУ</w:t>
      </w:r>
    </w:p>
    <w:p w14:paraId="6E0B3CB8" w14:textId="77777777" w:rsidR="00DD310B" w:rsidRDefault="00DD310B" w:rsidP="00DD310B">
      <w:pPr>
        <w:spacing w:after="0" w:line="276" w:lineRule="auto"/>
        <w:ind w:firstLine="709"/>
        <w:jc w:val="both"/>
        <w:rPr>
          <w:rFonts w:ascii="Times New Roman" w:hAnsi="Times New Roman" w:cs="Times New Roman"/>
          <w:sz w:val="28"/>
        </w:rPr>
      </w:pPr>
    </w:p>
    <w:p w14:paraId="40254F03"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3.1. При приеме на работу, а также во время работы гражданин не обязан (но может) уведомлять работодателя о наличии у него (установлении ему) инвалидности. </w:t>
      </w:r>
    </w:p>
    <w:p w14:paraId="7254FCC7"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3.2. Для приема на квотируемые рабочие места работникам необходимо предоставить документы, подтверждающие инвалидность:</w:t>
      </w:r>
    </w:p>
    <w:p w14:paraId="41726491" w14:textId="77777777" w:rsidR="00DD310B" w:rsidRPr="00DD310B" w:rsidRDefault="00DD310B" w:rsidP="00DD310B">
      <w:pPr>
        <w:spacing w:after="0" w:line="276" w:lineRule="auto"/>
        <w:ind w:firstLine="709"/>
        <w:jc w:val="both"/>
        <w:rPr>
          <w:rFonts w:ascii="Times New Roman" w:hAnsi="Times New Roman" w:cs="Times New Roman"/>
          <w:sz w:val="28"/>
        </w:rPr>
      </w:pPr>
    </w:p>
    <w:p w14:paraId="5C88D555"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справку медико-социальной экспертизы (форма утверждена Постановлением Минздравсоцразвития РФ от 24.11.2010 №1031н в редакции от ред. от 17.06.2013);</w:t>
      </w:r>
    </w:p>
    <w:p w14:paraId="086D02BC"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индивидуальную программу реабилитации инвалида (далее – ИПР). Образец данной формы утвержден Приказом Министерства труда и социальной защиты Российской Федерации от 13 июня 2017 года №486 «Об утверждении Порядка разработки и реализации индивидуальной программы реабилитации или </w:t>
      </w:r>
      <w:proofErr w:type="spellStart"/>
      <w:r w:rsidRPr="00DD310B">
        <w:rPr>
          <w:rFonts w:ascii="Times New Roman" w:hAnsi="Times New Roman" w:cs="Times New Roman"/>
          <w:sz w:val="28"/>
        </w:rPr>
        <w:t>абилитации</w:t>
      </w:r>
      <w:proofErr w:type="spellEnd"/>
      <w:r w:rsidRPr="00DD310B">
        <w:rPr>
          <w:rFonts w:ascii="Times New Roman" w:hAnsi="Times New Roman" w:cs="Times New Roman"/>
          <w:sz w:val="28"/>
        </w:rPr>
        <w:t xml:space="preserve"> инвалида, индивидуальной программы реабилитации или </w:t>
      </w:r>
      <w:proofErr w:type="spellStart"/>
      <w:r w:rsidRPr="00DD310B">
        <w:rPr>
          <w:rFonts w:ascii="Times New Roman" w:hAnsi="Times New Roman" w:cs="Times New Roman"/>
          <w:sz w:val="28"/>
        </w:rPr>
        <w:t>абилитации</w:t>
      </w:r>
      <w:proofErr w:type="spellEnd"/>
      <w:r w:rsidRPr="00DD310B">
        <w:rPr>
          <w:rFonts w:ascii="Times New Roman" w:hAnsi="Times New Roman" w:cs="Times New Roman"/>
          <w:sz w:val="28"/>
        </w:rPr>
        <w:t xml:space="preserve"> ребенка-инвалида, выдаваемых федеральными государственными учреждениями медико-социальной экспертизы, и их форм». Согласно положениям ст. 11 Закона №181-ФЗ ИПР является обязательной для исполнения соответствующими органами государственной власти, органами местного самоуправления, а также организациями (в том числе работодателями) независимо от организационно-правовых форм и форм собственности. Если работник, которому установлена меньшая степень способности к выполнению трудовой деятельности, предоставил работодателю все подтверждающие документы,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w:t>
      </w:r>
    </w:p>
    <w:p w14:paraId="590EAC81"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3.3. При устройстве работника (инвалида) на работу на общих основаниях (не в счет квоты) работодатель не вправе требовать от него документы, не предусмотренные при этом Трудовым кодексом (в частности, документы, подтверждающие его инвалидность) (ст. 65 Трудового Кодекса Российской Федерации). </w:t>
      </w:r>
    </w:p>
    <w:p w14:paraId="22FCB246"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3.4. При несоблюдении инвалидом, трудоустроенным по квоте, трудового законодательства, организация вправе уволить его в соответствии с </w:t>
      </w:r>
      <w:r w:rsidRPr="00DD310B">
        <w:rPr>
          <w:rFonts w:ascii="Times New Roman" w:hAnsi="Times New Roman" w:cs="Times New Roman"/>
          <w:sz w:val="28"/>
        </w:rPr>
        <w:lastRenderedPageBreak/>
        <w:t xml:space="preserve">законодательством о труде, уведомив об этом Центр занятости не позднее трех дней с момента увольнения. </w:t>
      </w:r>
    </w:p>
    <w:p w14:paraId="534FE000"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3.5. Когда работник, которому установлена меньшая степень способности к выполнению трудовой деятельности, предоставил работодателю все подтверждающие документы,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 </w:t>
      </w:r>
    </w:p>
    <w:p w14:paraId="3A513F29"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3.6. В случае отказа инвалида от ИПР в целом или от реализации отдельных ее частей работодатель освобождается от ответственности за ее исполнение.</w:t>
      </w:r>
    </w:p>
    <w:p w14:paraId="59F0D598" w14:textId="77777777" w:rsidR="00DD310B" w:rsidRPr="00DD310B" w:rsidRDefault="00DD310B" w:rsidP="00DD310B">
      <w:pPr>
        <w:spacing w:after="0" w:line="276" w:lineRule="auto"/>
        <w:ind w:firstLine="709"/>
        <w:jc w:val="both"/>
        <w:rPr>
          <w:rFonts w:ascii="Times New Roman" w:hAnsi="Times New Roman" w:cs="Times New Roman"/>
          <w:sz w:val="28"/>
        </w:rPr>
      </w:pPr>
    </w:p>
    <w:p w14:paraId="073F0FEC" w14:textId="77777777"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4. Социальные гарантии для инвалидов, трудоустроенных по квоте</w:t>
      </w:r>
    </w:p>
    <w:p w14:paraId="19529333" w14:textId="77777777" w:rsidR="00DD310B" w:rsidRDefault="00DD310B" w:rsidP="00DD310B">
      <w:pPr>
        <w:spacing w:after="0" w:line="276" w:lineRule="auto"/>
        <w:ind w:firstLine="709"/>
        <w:jc w:val="both"/>
        <w:rPr>
          <w:rFonts w:ascii="Times New Roman" w:hAnsi="Times New Roman" w:cs="Times New Roman"/>
          <w:sz w:val="28"/>
        </w:rPr>
      </w:pPr>
    </w:p>
    <w:p w14:paraId="0FE5C36D"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4.1. Инвалидам, работающим в ДОУ, работодатель создает необходимые условия труда в соответствии с индивидуальной программой реабилитации инвалида. </w:t>
      </w:r>
    </w:p>
    <w:p w14:paraId="7C86F367"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4.2. Для работников, получивших инвалидность в результате профессионального заболевания или трудового увечья в ДОУ, администрация ДОУ обязана выделить или организовать рабочие места, которые в состав квоты не входят. </w:t>
      </w:r>
    </w:p>
    <w:p w14:paraId="6034A935"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4.3. Для работников, являющихся инвалидами первой и второй группы, устанавливается продолжительность рабочего времени не более 35 часов в неделю с сохранением полной оплаты труда. </w:t>
      </w:r>
    </w:p>
    <w:p w14:paraId="5F4C3A95"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4.4.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w:t>
      </w:r>
    </w:p>
    <w:p w14:paraId="0A70484A"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4.5. В соответствии со статьей 23 Федерального закона №181-ФЗ инвалидам предоставляется ежегодный отпуск не менее 30 календарных дней, а также на основании письменного заявления инвалида. То есть, работодатель обязан предоставлять инвалидам ежегодный дополнительный отпуск в количестве не менее 2 дней, поскольку по общему правилу в соответствии со ст. 115 ТК РФ продолжительность ежегодного отпуска составляет 28 дней. </w:t>
      </w:r>
    </w:p>
    <w:p w14:paraId="1091F06A"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4.6. В соответствии с ч. 2 ст. 128 ТК РФ работодатель на основании письменного заявления работника, являющегося инвалидом, обязан предоставить ему отпуск без сохранения заработной платы до 60 календарных дней в году. </w:t>
      </w:r>
    </w:p>
    <w:p w14:paraId="49C0C875"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4.7. Привлечение инвалидов к сверхурочным работам, работе в выходные дни и ночное время допускается только с их согласия и при условии, что такие работы не запрещены им по состоянию здоровья. </w:t>
      </w:r>
    </w:p>
    <w:p w14:paraId="03D701F4"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4.8. В соответствии с ч. 2 ст. 96, ч. 5 ст. 99, ч. 7 ст. 113 ТК РФ инвалиды должны быть ознакомлены под роспись со своим правом отказаться от работы в ночное время, сверхурочной работы, от работы в выходные и нерабочие праздничные дни. Кроме </w:t>
      </w:r>
      <w:r w:rsidRPr="00DD310B">
        <w:rPr>
          <w:rFonts w:ascii="Times New Roman" w:hAnsi="Times New Roman" w:cs="Times New Roman"/>
          <w:sz w:val="28"/>
        </w:rPr>
        <w:lastRenderedPageBreak/>
        <w:t>того, привлечение инвалидов к указанным категориям работ допускается только в том случае, если они не запрещены им по состоянию здоровья (ст. 23 Закона № 181-ФЗ).</w:t>
      </w:r>
    </w:p>
    <w:p w14:paraId="6A72B21F" w14:textId="77777777" w:rsidR="00DD310B" w:rsidRPr="00DD310B" w:rsidRDefault="00DD310B" w:rsidP="00DD310B">
      <w:pPr>
        <w:spacing w:after="0" w:line="276" w:lineRule="auto"/>
        <w:ind w:firstLine="709"/>
        <w:jc w:val="both"/>
        <w:rPr>
          <w:rFonts w:ascii="Times New Roman" w:hAnsi="Times New Roman" w:cs="Times New Roman"/>
          <w:sz w:val="28"/>
        </w:rPr>
      </w:pPr>
    </w:p>
    <w:p w14:paraId="4D285036" w14:textId="77777777"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5. Обязанности, права, ответственность работодателя</w:t>
      </w:r>
    </w:p>
    <w:p w14:paraId="1E9A189D" w14:textId="77777777" w:rsidR="00DD310B" w:rsidRDefault="00DD310B" w:rsidP="00DD310B">
      <w:pPr>
        <w:spacing w:after="0" w:line="276" w:lineRule="auto"/>
        <w:ind w:firstLine="709"/>
        <w:jc w:val="both"/>
        <w:rPr>
          <w:rFonts w:ascii="Times New Roman" w:hAnsi="Times New Roman" w:cs="Times New Roman"/>
          <w:sz w:val="28"/>
        </w:rPr>
      </w:pPr>
    </w:p>
    <w:p w14:paraId="18AEEF37"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5.1. Работодатель в соответствии с установленной квотой обязан:</w:t>
      </w:r>
    </w:p>
    <w:p w14:paraId="0A1BE2F5"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или выделять рабочие места для трудоустройства инвалидов, предусмотрев при необходимости специальное оборудование данных рабочих мест;</w:t>
      </w:r>
    </w:p>
    <w:p w14:paraId="6ADE798A"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создавать инвалидам условия труда в соответствии с индивидуальной программой реабилитации инвалида;</w:t>
      </w:r>
    </w:p>
    <w:p w14:paraId="73E9873C"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осуществлять учёт трудоустраивающихся инвалидов в пределах установленной квоты;</w:t>
      </w:r>
    </w:p>
    <w:p w14:paraId="60F5FC69"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предоставлять в установленном законодательством Российской Федерации порядке информацию, необходимую для организации занятости инвалидов;</w:t>
      </w:r>
    </w:p>
    <w:p w14:paraId="57E12C79"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ежемесячно, до 25 числа месяца, следующего за отчётным периодом, предоставлять информацию в центр занятости населения по выполнению установленной квоты.</w:t>
      </w:r>
    </w:p>
    <w:p w14:paraId="7474001C"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направлять в центр занятости населения информацию о приёме на работу инвалидов на квотируемые рабочие места в трехдневный срок с момента заключения трудового договора с инвалидом.</w:t>
      </w:r>
    </w:p>
    <w:p w14:paraId="2135306E"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5.2. Работодатель обязан выполнять установленную ему квоту. Квота считается выполненной, если на все созданные, выделенные в счёт установленной квоты рабочие места трудоустроены инвалиды. Трудоустроенными считаются инвалиды, оформившие трудовые отношения с работодателем в соответствии с трудовым законодательством Российской Федерации. </w:t>
      </w:r>
    </w:p>
    <w:p w14:paraId="108FA1FD"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5.3. Работодатели вправе запрашивать и получать от уполномоченного органа исполнительной власти информацию, необходимую для создания рабочих мест в счет установленной квоты. </w:t>
      </w:r>
    </w:p>
    <w:p w14:paraId="714618F6"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5.4. За неисполнение положения о квотировании рабочих мест для инвалидов в ДОУ и вышеуказанных законов работодатель несёт ответственность в соответствии с действующим законодательством. </w:t>
      </w:r>
    </w:p>
    <w:p w14:paraId="29387C18"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5.5. Уплата работодателем административного штрафа не освобождает его от обязанностей по выполнению требований настоящего Закона.</w:t>
      </w:r>
    </w:p>
    <w:p w14:paraId="76FD7FC1" w14:textId="77777777" w:rsidR="00DD310B" w:rsidRPr="00DD310B" w:rsidRDefault="00DD310B" w:rsidP="00DD310B">
      <w:pPr>
        <w:spacing w:after="0" w:line="276" w:lineRule="auto"/>
        <w:ind w:firstLine="709"/>
        <w:jc w:val="both"/>
        <w:rPr>
          <w:rFonts w:ascii="Times New Roman" w:hAnsi="Times New Roman" w:cs="Times New Roman"/>
          <w:sz w:val="28"/>
        </w:rPr>
      </w:pPr>
    </w:p>
    <w:p w14:paraId="761B038D" w14:textId="77777777"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6. Ответственность за невыполнение квоты</w:t>
      </w:r>
    </w:p>
    <w:p w14:paraId="05641C8E" w14:textId="77777777" w:rsidR="00DD310B" w:rsidRDefault="00DD310B" w:rsidP="00DD310B">
      <w:pPr>
        <w:spacing w:after="0" w:line="276" w:lineRule="auto"/>
        <w:ind w:firstLine="709"/>
        <w:jc w:val="both"/>
        <w:rPr>
          <w:rFonts w:ascii="Times New Roman" w:hAnsi="Times New Roman" w:cs="Times New Roman"/>
          <w:sz w:val="28"/>
        </w:rPr>
      </w:pPr>
    </w:p>
    <w:p w14:paraId="6CA82F74"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6.1. Квота считается выполненной, если на все выделенные или созданные в счет установленной квоты рабочие места инвалиды трудоустроены в соответствии с трудовым законодательством. </w:t>
      </w:r>
    </w:p>
    <w:p w14:paraId="0B315401" w14:textId="77777777" w:rsidR="00DD310B" w:rsidRP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lastRenderedPageBreak/>
        <w:t>6.2. В случаях непредоставления или несвоевременного предоставления информации, о наличии/отсутствии свободных рабочих мест, предоставления указанных сведений в неполном объёме или искаженном виде, за исключением случаев, предусмотренных федеральным законодательством, отказа в приеме на работу инвалида в пределах установленной квоты заведующий ДОУ несет административную ответственность в соответствии с действующим законодательством Российской Федерации.</w:t>
      </w:r>
    </w:p>
    <w:p w14:paraId="7E705C56" w14:textId="77777777" w:rsidR="00DD310B" w:rsidRPr="00DD310B" w:rsidRDefault="00DD310B" w:rsidP="00DD310B">
      <w:pPr>
        <w:spacing w:after="0" w:line="276" w:lineRule="auto"/>
        <w:ind w:firstLine="709"/>
        <w:jc w:val="both"/>
        <w:rPr>
          <w:rFonts w:ascii="Times New Roman" w:hAnsi="Times New Roman" w:cs="Times New Roman"/>
          <w:sz w:val="28"/>
        </w:rPr>
      </w:pPr>
    </w:p>
    <w:p w14:paraId="3793555D" w14:textId="77777777" w:rsidR="00DD310B" w:rsidRPr="00DD310B" w:rsidRDefault="00DD310B" w:rsidP="00DD310B">
      <w:pPr>
        <w:spacing w:after="0" w:line="276" w:lineRule="auto"/>
        <w:ind w:firstLine="709"/>
        <w:jc w:val="center"/>
        <w:rPr>
          <w:rFonts w:ascii="Times New Roman" w:hAnsi="Times New Roman" w:cs="Times New Roman"/>
          <w:b/>
          <w:sz w:val="28"/>
        </w:rPr>
      </w:pPr>
      <w:r w:rsidRPr="00DD310B">
        <w:rPr>
          <w:rFonts w:ascii="Times New Roman" w:hAnsi="Times New Roman" w:cs="Times New Roman"/>
          <w:b/>
          <w:sz w:val="28"/>
        </w:rPr>
        <w:t>7. Заключительные положения</w:t>
      </w:r>
    </w:p>
    <w:p w14:paraId="2A3EB005" w14:textId="77777777" w:rsidR="00DD310B" w:rsidRDefault="00DD310B" w:rsidP="00DD310B">
      <w:pPr>
        <w:spacing w:after="0" w:line="276" w:lineRule="auto"/>
        <w:ind w:firstLine="709"/>
        <w:jc w:val="both"/>
        <w:rPr>
          <w:rFonts w:ascii="Times New Roman" w:hAnsi="Times New Roman" w:cs="Times New Roman"/>
          <w:sz w:val="28"/>
        </w:rPr>
      </w:pPr>
    </w:p>
    <w:p w14:paraId="41F3847C" w14:textId="4B6290C6"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7.1. Настоящее Положение о квотировании рабочих мест для инвалидов в детском саду является локальным нормативным актом, принимается на </w:t>
      </w:r>
      <w:r w:rsidR="0095012C">
        <w:rPr>
          <w:rFonts w:ascii="Times New Roman" w:hAnsi="Times New Roman" w:cs="Times New Roman"/>
          <w:sz w:val="28"/>
        </w:rPr>
        <w:t>Общем собрании трудового коллектива</w:t>
      </w:r>
      <w:r w:rsidRPr="00DD310B">
        <w:rPr>
          <w:rFonts w:ascii="Times New Roman" w:hAnsi="Times New Roman" w:cs="Times New Roman"/>
          <w:sz w:val="28"/>
        </w:rPr>
        <w:t xml:space="preserve"> ДОУ и утверждается (либо вводится в действие) приказом заведующего дошкольным образовательным учреждением. </w:t>
      </w:r>
    </w:p>
    <w:p w14:paraId="362E6CA1"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2E0A1F53" w14:textId="77777777" w:rsidR="00DD310B"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 xml:space="preserve">7.3. Положение о квотировании рабочих мест для инвалидов в ДОУ принимается на неопределенный срок. Изменения и дополнения к Положению принимаются в порядке, предусмотренном п.7.1. настоящего Положения. </w:t>
      </w:r>
    </w:p>
    <w:p w14:paraId="55608DE4" w14:textId="77777777" w:rsidR="00D90B2B" w:rsidRPr="00A653D6" w:rsidRDefault="00DD310B" w:rsidP="00DD310B">
      <w:pPr>
        <w:spacing w:after="0" w:line="276" w:lineRule="auto"/>
        <w:ind w:firstLine="709"/>
        <w:jc w:val="both"/>
        <w:rPr>
          <w:rFonts w:ascii="Times New Roman" w:hAnsi="Times New Roman" w:cs="Times New Roman"/>
          <w:sz w:val="28"/>
        </w:rPr>
      </w:pPr>
      <w:r w:rsidRPr="00DD310B">
        <w:rPr>
          <w:rFonts w:ascii="Times New Roman" w:hAnsi="Times New Roman" w:cs="Times New Roman"/>
          <w:sz w:val="28"/>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D90B2B"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252610"/>
    <w:rsid w:val="00330726"/>
    <w:rsid w:val="006874D0"/>
    <w:rsid w:val="0095012C"/>
    <w:rsid w:val="00A653D6"/>
    <w:rsid w:val="00D90B2B"/>
    <w:rsid w:val="00DD310B"/>
    <w:rsid w:val="00F8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BCFD"/>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261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6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2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87831">
      <w:bodyDiv w:val="1"/>
      <w:marLeft w:val="0"/>
      <w:marRight w:val="0"/>
      <w:marTop w:val="0"/>
      <w:marBottom w:val="0"/>
      <w:divBdr>
        <w:top w:val="none" w:sz="0" w:space="0" w:color="auto"/>
        <w:left w:val="none" w:sz="0" w:space="0" w:color="auto"/>
        <w:bottom w:val="none" w:sz="0" w:space="0" w:color="auto"/>
        <w:right w:val="none" w:sz="0" w:space="0" w:color="auto"/>
      </w:divBdr>
    </w:div>
    <w:div w:id="20177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2229</Words>
  <Characters>12709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EXPERT</cp:lastModifiedBy>
  <cp:revision>12</cp:revision>
  <cp:lastPrinted>2023-02-08T06:09:00Z</cp:lastPrinted>
  <dcterms:created xsi:type="dcterms:W3CDTF">2023-01-18T09:33:00Z</dcterms:created>
  <dcterms:modified xsi:type="dcterms:W3CDTF">2024-02-29T16:58:00Z</dcterms:modified>
</cp:coreProperties>
</file>